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7004" w14:textId="77777777" w:rsidR="003D67BA" w:rsidRPr="00B34006" w:rsidRDefault="003D67BA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B13CC4" w14:textId="3A85745C" w:rsidR="003D67BA" w:rsidRPr="00B34006" w:rsidRDefault="00127881">
      <w:pPr>
        <w:spacing w:after="0" w:line="240" w:lineRule="auto"/>
        <w:jc w:val="right"/>
        <w:rPr>
          <w:rFonts w:eastAsia="Times New Roman" w:cs="Arial"/>
          <w:sz w:val="16"/>
          <w:szCs w:val="16"/>
          <w:lang w:eastAsia="pl-PL"/>
        </w:rPr>
      </w:pPr>
      <w:r w:rsidRPr="00B34006">
        <w:rPr>
          <w:rFonts w:eastAsia="Times New Roman" w:cs="Arial"/>
          <w:sz w:val="16"/>
          <w:szCs w:val="16"/>
          <w:lang w:eastAsia="pl-PL"/>
        </w:rPr>
        <w:t xml:space="preserve">Załącznik do Zarządzenia nr </w:t>
      </w:r>
      <w:r w:rsidR="00B34006" w:rsidRPr="00B34006">
        <w:rPr>
          <w:rFonts w:eastAsia="Times New Roman" w:cs="Arial"/>
          <w:sz w:val="16"/>
          <w:szCs w:val="16"/>
          <w:lang w:eastAsia="pl-PL"/>
        </w:rPr>
        <w:t>7</w:t>
      </w:r>
      <w:r w:rsidRPr="00B34006">
        <w:rPr>
          <w:rFonts w:eastAsia="Times New Roman" w:cs="Arial"/>
          <w:sz w:val="16"/>
          <w:szCs w:val="16"/>
          <w:lang w:eastAsia="pl-PL"/>
        </w:rPr>
        <w:t>/202</w:t>
      </w:r>
      <w:r w:rsidR="00E4566B" w:rsidRPr="00B34006">
        <w:rPr>
          <w:rFonts w:eastAsia="Times New Roman" w:cs="Arial"/>
          <w:sz w:val="16"/>
          <w:szCs w:val="16"/>
          <w:lang w:eastAsia="pl-PL"/>
        </w:rPr>
        <w:t>4</w:t>
      </w:r>
    </w:p>
    <w:p w14:paraId="7D751A05" w14:textId="77777777" w:rsidR="003D67BA" w:rsidRPr="00B34006" w:rsidRDefault="00127881">
      <w:pPr>
        <w:spacing w:after="0" w:line="240" w:lineRule="auto"/>
        <w:jc w:val="right"/>
        <w:rPr>
          <w:rFonts w:eastAsia="Times New Roman" w:cs="Arial"/>
          <w:sz w:val="16"/>
          <w:szCs w:val="16"/>
          <w:lang w:eastAsia="pl-PL"/>
        </w:rPr>
      </w:pPr>
      <w:r w:rsidRPr="00B34006">
        <w:rPr>
          <w:rFonts w:eastAsia="Times New Roman" w:cs="Arial"/>
          <w:sz w:val="16"/>
          <w:szCs w:val="16"/>
          <w:lang w:eastAsia="pl-PL"/>
        </w:rPr>
        <w:t>Dyrektora Powiatowego Urzędu Pracy w Nakle nad Notecią</w:t>
      </w:r>
    </w:p>
    <w:p w14:paraId="10742489" w14:textId="6CDB0D16" w:rsidR="003D67BA" w:rsidRPr="00B34006" w:rsidRDefault="00127881">
      <w:pPr>
        <w:spacing w:after="0" w:line="240" w:lineRule="auto"/>
        <w:jc w:val="right"/>
        <w:rPr>
          <w:rFonts w:eastAsia="Times New Roman" w:cs="Arial"/>
          <w:sz w:val="16"/>
          <w:szCs w:val="16"/>
          <w:lang w:eastAsia="pl-PL"/>
        </w:rPr>
      </w:pPr>
      <w:r w:rsidRPr="00B34006">
        <w:rPr>
          <w:rFonts w:eastAsia="Times New Roman" w:cs="Arial"/>
          <w:sz w:val="16"/>
          <w:szCs w:val="16"/>
          <w:lang w:eastAsia="pl-PL"/>
        </w:rPr>
        <w:t xml:space="preserve">z dnia </w:t>
      </w:r>
      <w:r w:rsidR="00E4566B" w:rsidRPr="00B34006">
        <w:rPr>
          <w:rFonts w:eastAsia="Times New Roman" w:cs="Arial"/>
          <w:sz w:val="16"/>
          <w:szCs w:val="16"/>
          <w:lang w:eastAsia="pl-PL"/>
        </w:rPr>
        <w:t>2</w:t>
      </w:r>
      <w:r w:rsidR="00B34006" w:rsidRPr="00B34006">
        <w:rPr>
          <w:rFonts w:eastAsia="Times New Roman" w:cs="Arial"/>
          <w:sz w:val="16"/>
          <w:szCs w:val="16"/>
          <w:lang w:eastAsia="pl-PL"/>
        </w:rPr>
        <w:t>6</w:t>
      </w:r>
      <w:r w:rsidRPr="00B34006">
        <w:rPr>
          <w:rFonts w:eastAsia="Times New Roman" w:cs="Arial"/>
          <w:sz w:val="16"/>
          <w:szCs w:val="16"/>
          <w:lang w:eastAsia="pl-PL"/>
        </w:rPr>
        <w:t>.02.202</w:t>
      </w:r>
      <w:r w:rsidR="00E4566B" w:rsidRPr="00B34006">
        <w:rPr>
          <w:rFonts w:eastAsia="Times New Roman" w:cs="Arial"/>
          <w:sz w:val="16"/>
          <w:szCs w:val="16"/>
          <w:lang w:eastAsia="pl-PL"/>
        </w:rPr>
        <w:t>4</w:t>
      </w:r>
      <w:r w:rsidRPr="00B34006">
        <w:rPr>
          <w:rFonts w:eastAsia="Times New Roman" w:cs="Arial"/>
          <w:sz w:val="16"/>
          <w:szCs w:val="16"/>
          <w:lang w:eastAsia="pl-PL"/>
        </w:rPr>
        <w:t xml:space="preserve"> roku </w:t>
      </w:r>
    </w:p>
    <w:p w14:paraId="52AA52D7" w14:textId="77777777" w:rsidR="003D67BA" w:rsidRPr="00B34006" w:rsidRDefault="003D67BA">
      <w:pPr>
        <w:spacing w:after="0" w:line="240" w:lineRule="auto"/>
        <w:jc w:val="right"/>
        <w:rPr>
          <w:rFonts w:eastAsia="Times New Roman" w:cs="Arial"/>
          <w:b/>
          <w:sz w:val="20"/>
          <w:szCs w:val="20"/>
          <w:lang w:eastAsia="pl-PL"/>
        </w:rPr>
      </w:pPr>
    </w:p>
    <w:p w14:paraId="6B38EF59" w14:textId="77777777" w:rsidR="003D67BA" w:rsidRPr="00B34006" w:rsidRDefault="003D67BA">
      <w:pPr>
        <w:spacing w:after="0" w:line="240" w:lineRule="auto"/>
        <w:jc w:val="right"/>
        <w:rPr>
          <w:rFonts w:eastAsia="Times New Roman" w:cs="Arial"/>
          <w:b/>
          <w:sz w:val="20"/>
          <w:szCs w:val="20"/>
          <w:lang w:eastAsia="pl-PL"/>
        </w:rPr>
      </w:pPr>
    </w:p>
    <w:p w14:paraId="02432318" w14:textId="77777777" w:rsidR="003D67BA" w:rsidRPr="00B34006" w:rsidRDefault="003D67BA">
      <w:pPr>
        <w:spacing w:after="0" w:line="240" w:lineRule="auto"/>
        <w:jc w:val="right"/>
        <w:rPr>
          <w:rFonts w:eastAsia="Times New Roman" w:cs="Arial"/>
          <w:b/>
          <w:sz w:val="20"/>
          <w:szCs w:val="20"/>
          <w:lang w:eastAsia="pl-PL"/>
        </w:rPr>
      </w:pPr>
    </w:p>
    <w:p w14:paraId="64A609A3" w14:textId="77777777" w:rsidR="003D67BA" w:rsidRPr="00B34006" w:rsidRDefault="003D67BA" w:rsidP="00DE5210">
      <w:pPr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14:paraId="50CC9BB7" w14:textId="77777777" w:rsidR="003D67BA" w:rsidRPr="00B34006" w:rsidRDefault="00127881" w:rsidP="00DE5210">
      <w:pPr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B34006">
        <w:rPr>
          <w:rFonts w:eastAsia="Times New Roman" w:cs="Arial"/>
          <w:b/>
          <w:sz w:val="28"/>
          <w:szCs w:val="28"/>
          <w:lang w:eastAsia="pl-PL"/>
        </w:rPr>
        <w:t>Zasady przyznawania środków</w:t>
      </w:r>
      <w:r w:rsidR="000E5645" w:rsidRPr="00B34006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Pr="00B34006">
        <w:rPr>
          <w:rFonts w:eastAsia="Times New Roman" w:cs="Arial"/>
          <w:b/>
          <w:sz w:val="28"/>
          <w:szCs w:val="28"/>
          <w:lang w:eastAsia="pl-PL"/>
        </w:rPr>
        <w:t>z Krajowego Funduszu Szkoleniowego</w:t>
      </w:r>
    </w:p>
    <w:p w14:paraId="547EA2BB" w14:textId="6B360445" w:rsidR="003D67BA" w:rsidRPr="00B34006" w:rsidRDefault="00DE5210" w:rsidP="00DE5210">
      <w:pPr>
        <w:keepLines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B34006">
        <w:rPr>
          <w:rFonts w:eastAsia="Times New Roman" w:cs="Arial"/>
          <w:b/>
          <w:sz w:val="28"/>
          <w:szCs w:val="28"/>
          <w:lang w:eastAsia="pl-PL"/>
        </w:rPr>
        <w:t xml:space="preserve">na kształcenie ustawiczne pracowników i pracodawcy </w:t>
      </w:r>
      <w:r w:rsidR="00127881" w:rsidRPr="00B34006">
        <w:rPr>
          <w:rFonts w:eastAsia="Times New Roman" w:cs="Arial"/>
          <w:b/>
          <w:sz w:val="28"/>
          <w:szCs w:val="28"/>
          <w:lang w:eastAsia="pl-PL"/>
        </w:rPr>
        <w:t>obowiązujące</w:t>
      </w:r>
    </w:p>
    <w:p w14:paraId="1935C550" w14:textId="77777777" w:rsidR="003D67BA" w:rsidRPr="00B34006" w:rsidRDefault="00127881" w:rsidP="00DE5210">
      <w:pPr>
        <w:keepLines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B34006">
        <w:rPr>
          <w:rFonts w:eastAsia="Times New Roman" w:cs="Arial"/>
          <w:b/>
          <w:sz w:val="28"/>
          <w:szCs w:val="28"/>
          <w:lang w:eastAsia="pl-PL"/>
        </w:rPr>
        <w:t>w Powiatowym Urzędzie Pracy w Nakle nad Notecią</w:t>
      </w:r>
      <w:r w:rsidRPr="00B34006">
        <w:rPr>
          <w:rFonts w:eastAsia="Times New Roman" w:cs="Arial"/>
          <w:sz w:val="28"/>
          <w:szCs w:val="28"/>
          <w:lang w:eastAsia="pl-PL"/>
        </w:rPr>
        <w:br/>
      </w:r>
    </w:p>
    <w:p w14:paraId="3EDF5EB0" w14:textId="77777777" w:rsidR="003D67BA" w:rsidRPr="00B34006" w:rsidRDefault="003D67BA">
      <w:pPr>
        <w:pStyle w:val="Default"/>
        <w:keepLines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A404A80" w14:textId="77777777" w:rsidR="003D67BA" w:rsidRPr="00B34006" w:rsidRDefault="00127881">
      <w:pPr>
        <w:pStyle w:val="Default"/>
        <w:keepLines/>
        <w:ind w:left="714" w:hanging="35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B34006">
        <w:rPr>
          <w:rFonts w:asciiTheme="minorHAnsi" w:hAnsiTheme="minorHAnsi" w:cs="Arial"/>
          <w:b/>
          <w:color w:val="auto"/>
          <w:sz w:val="22"/>
          <w:szCs w:val="22"/>
        </w:rPr>
        <w:t>I. Zasady ogólne.</w:t>
      </w:r>
    </w:p>
    <w:p w14:paraId="2F76CBB2" w14:textId="77777777" w:rsidR="003D67BA" w:rsidRPr="00B34006" w:rsidRDefault="003D67BA">
      <w:pPr>
        <w:pStyle w:val="Default"/>
        <w:keepLines/>
        <w:ind w:left="714" w:hanging="35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7B71322B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Starosta Nakielski ogłasza termin naboru wniosków pracodawców o przyznanie środków </w:t>
      </w:r>
      <w:r w:rsidR="000E5645" w:rsidRPr="00B34006">
        <w:rPr>
          <w:rFonts w:asciiTheme="minorHAnsi" w:hAnsiTheme="minorHAnsi" w:cs="Arial"/>
          <w:color w:val="auto"/>
          <w:sz w:val="22"/>
          <w:szCs w:val="22"/>
        </w:rPr>
        <w:t xml:space="preserve">                          </w:t>
      </w:r>
      <w:r w:rsidRPr="00B34006">
        <w:rPr>
          <w:rFonts w:asciiTheme="minorHAnsi" w:hAnsiTheme="minorHAnsi" w:cs="Arial"/>
          <w:color w:val="auto"/>
          <w:sz w:val="22"/>
          <w:szCs w:val="22"/>
        </w:rPr>
        <w:t>z Krajowego Funduszu Szkoleniowego na sfinansowanie kosztów kształcenia ustawicznego pracowników i pracodawców, do wyczerpania przyznanego limitu</w:t>
      </w:r>
      <w:r w:rsidRPr="00B34006">
        <w:rPr>
          <w:rFonts w:asciiTheme="minorHAnsi" w:hAnsiTheme="minorHAnsi" w:cs="Arial"/>
          <w:b/>
          <w:color w:val="auto"/>
          <w:sz w:val="22"/>
          <w:szCs w:val="22"/>
        </w:rPr>
        <w:t>.</w:t>
      </w:r>
    </w:p>
    <w:p w14:paraId="409E98E7" w14:textId="025D02C4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Wnioskodawca </w:t>
      </w:r>
      <w:r w:rsidR="00C9007E" w:rsidRPr="00B34006">
        <w:rPr>
          <w:rFonts w:asciiTheme="minorHAnsi" w:hAnsiTheme="minorHAnsi" w:cs="Arial"/>
          <w:color w:val="auto"/>
          <w:sz w:val="22"/>
          <w:szCs w:val="22"/>
        </w:rPr>
        <w:t>wskazuje</w:t>
      </w:r>
      <w:r w:rsidRPr="00B34006">
        <w:rPr>
          <w:rFonts w:asciiTheme="minorHAnsi" w:hAnsiTheme="minorHAnsi" w:cs="Arial"/>
          <w:color w:val="auto"/>
          <w:sz w:val="22"/>
          <w:szCs w:val="22"/>
        </w:rPr>
        <w:t>, który z priorytetów (wskazane s</w:t>
      </w:r>
      <w:r w:rsidR="0064633C" w:rsidRPr="00B34006">
        <w:rPr>
          <w:rFonts w:asciiTheme="minorHAnsi" w:hAnsiTheme="minorHAnsi" w:cs="Arial"/>
          <w:color w:val="auto"/>
          <w:sz w:val="22"/>
          <w:szCs w:val="22"/>
        </w:rPr>
        <w:t>ą</w:t>
      </w: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 w ogłoszeniu oraz we wniosku) ustalonych przez Ministra właściwego ds. pracy lub Radę Rynku Pracy spełnia na dany rok.  </w:t>
      </w:r>
    </w:p>
    <w:p w14:paraId="1F5CA45F" w14:textId="77777777" w:rsidR="00C9007E" w:rsidRPr="00B34006" w:rsidRDefault="00C9007E" w:rsidP="00C9007E">
      <w:pPr>
        <w:pStyle w:val="Default"/>
        <w:keepLines/>
        <w:numPr>
          <w:ilvl w:val="0"/>
          <w:numId w:val="1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Starosta może wziąć pod uwagę wniosek pracodawcy, który nie wpisuje się w </w:t>
      </w:r>
      <w:r w:rsidR="000E5645" w:rsidRPr="00B34006">
        <w:rPr>
          <w:rFonts w:asciiTheme="minorHAnsi" w:hAnsiTheme="minorHAnsi" w:cs="Arial"/>
          <w:color w:val="auto"/>
          <w:sz w:val="22"/>
          <w:szCs w:val="22"/>
        </w:rPr>
        <w:t>żaden                                     z</w:t>
      </w: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 obowiązujących priorytetów, jedynie wtedy, kiedy pozostaną w jego dyspozycji środki finansowe, po rozpatrzeniu wniosków spełniających priorytety. Warunek taki musi zostać podany w ogłoszonym konkursie. </w:t>
      </w:r>
    </w:p>
    <w:p w14:paraId="401A8ACE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We wskazanym przez Urząd terminie Pracodawca może złożyć wniosek </w:t>
      </w:r>
      <w:r w:rsidR="000E5645"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wraz z</w:t>
      </w:r>
      <w:r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wymaganymi załącznikami </w:t>
      </w:r>
      <w:r w:rsidRPr="00B34006">
        <w:rPr>
          <w:rFonts w:asciiTheme="minorHAnsi" w:hAnsiTheme="minorHAnsi" w:cs="Arial"/>
          <w:color w:val="auto"/>
          <w:sz w:val="22"/>
          <w:szCs w:val="22"/>
        </w:rPr>
        <w:t>o dofinansowanie kosztów kształcenia ustawicznego.</w:t>
      </w:r>
    </w:p>
    <w:p w14:paraId="554BE6D0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b/>
          <w:color w:val="auto"/>
          <w:sz w:val="22"/>
          <w:szCs w:val="22"/>
        </w:rPr>
        <w:t>Pracodawca</w:t>
      </w: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 - oznacza to jednostkę organizacyjną, chociażby nie posiadała osobowości prawnej, a także osobę fizyczną, jeżeli zatrudniają one, co najmniej jednego pracownik</w:t>
      </w:r>
      <w:r w:rsidRPr="00B34006">
        <w:rPr>
          <w:rFonts w:asciiTheme="minorHAnsi" w:hAnsiTheme="minorHAnsi" w:cs="Arial"/>
          <w:bCs/>
          <w:color w:val="auto"/>
          <w:sz w:val="22"/>
          <w:szCs w:val="22"/>
        </w:rPr>
        <w:t>a</w:t>
      </w:r>
      <w:r w:rsidR="000E5645" w:rsidRPr="00B34006">
        <w:rPr>
          <w:rFonts w:asciiTheme="minorHAnsi" w:hAnsiTheme="minorHAnsi" w:cs="Arial"/>
          <w:bCs/>
          <w:color w:val="auto"/>
          <w:sz w:val="22"/>
          <w:szCs w:val="22"/>
        </w:rPr>
        <w:t xml:space="preserve">                        </w:t>
      </w:r>
      <w:r w:rsidRPr="00B34006">
        <w:rPr>
          <w:rFonts w:asciiTheme="minorHAnsi" w:hAnsiTheme="minorHAnsi" w:cs="Arial"/>
          <w:bCs/>
          <w:color w:val="auto"/>
          <w:sz w:val="22"/>
          <w:szCs w:val="22"/>
        </w:rPr>
        <w:t xml:space="preserve"> na podstawie umowy o pracę w oparciu o kodeks pracy.</w:t>
      </w:r>
    </w:p>
    <w:p w14:paraId="5BE29B91" w14:textId="4E87A68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Dofinansowanie jest dostępne dla osób świadczących pracę. Osoby przebywające </w:t>
      </w:r>
      <w:r w:rsidR="0064633C" w:rsidRPr="00B34006">
        <w:rPr>
          <w:rFonts w:asciiTheme="minorHAnsi" w:hAnsiTheme="minorHAnsi" w:cs="Arial"/>
          <w:color w:val="auto"/>
          <w:sz w:val="22"/>
          <w:szCs w:val="22"/>
        </w:rPr>
        <w:br/>
      </w:r>
      <w:r w:rsidRPr="00B34006">
        <w:rPr>
          <w:rFonts w:asciiTheme="minorHAnsi" w:hAnsiTheme="minorHAnsi" w:cs="Arial"/>
          <w:color w:val="auto"/>
          <w:sz w:val="22"/>
          <w:szCs w:val="22"/>
        </w:rPr>
        <w:t>np.</w:t>
      </w:r>
      <w:r w:rsidR="000E5645" w:rsidRPr="00B3400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B34006">
        <w:rPr>
          <w:rFonts w:asciiTheme="minorHAnsi" w:hAnsiTheme="minorHAnsi" w:cs="Arial"/>
          <w:color w:val="auto"/>
          <w:sz w:val="22"/>
          <w:szCs w:val="22"/>
        </w:rPr>
        <w:t>na urlopie macierzyńskim lub wychowawczym nie spełniają tego warunku.</w:t>
      </w:r>
    </w:p>
    <w:p w14:paraId="1F76F9FF" w14:textId="453FB9B9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Pracodawca, musi mieć siedzibę lub prowadzi działalność gospodarczą na terenie powiatu nakielskiego. </w:t>
      </w:r>
    </w:p>
    <w:p w14:paraId="326169D4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W ramach środków KFS finansowane mogą być wyłącznie koszty samego kształcenia ustawicznego ponoszone na rzecz wykonawcy usługi.  </w:t>
      </w:r>
    </w:p>
    <w:p w14:paraId="5E25BAB6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Pracodawca jest zobowiązany do dokonania rozeznania/analizy rynku w celu wybrania najkorzystniejszej oferty dotyczącej kształcenia ustawicznego, co potwierdza oświadczeniem. </w:t>
      </w:r>
    </w:p>
    <w:p w14:paraId="6878CA02" w14:textId="77777777" w:rsidR="003D67BA" w:rsidRPr="00B34006" w:rsidRDefault="00127881">
      <w:pPr>
        <w:pStyle w:val="Akapitzlist"/>
        <w:keepLines/>
        <w:numPr>
          <w:ilvl w:val="0"/>
          <w:numId w:val="1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Urząd zastrzega sobie możliwość weryfikacji wskazanych we wniosku </w:t>
      </w:r>
      <w:r w:rsidR="000E5645" w:rsidRPr="00B34006">
        <w:rPr>
          <w:rFonts w:asciiTheme="minorHAnsi" w:hAnsiTheme="minorHAnsi" w:cs="Arial"/>
          <w:sz w:val="22"/>
          <w:szCs w:val="22"/>
        </w:rPr>
        <w:t>kosztów w</w:t>
      </w:r>
      <w:r w:rsidRPr="00B34006">
        <w:rPr>
          <w:rFonts w:asciiTheme="minorHAnsi" w:hAnsiTheme="minorHAnsi" w:cs="Arial"/>
          <w:sz w:val="22"/>
          <w:szCs w:val="22"/>
        </w:rPr>
        <w:t xml:space="preserve"> przypadku kosztów budzących wątpliwości, co do ich wysokości. </w:t>
      </w:r>
    </w:p>
    <w:p w14:paraId="7CEA8C29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Wnioskować można tylko o działania rozpoczynające się w roku bieżącym. </w:t>
      </w:r>
    </w:p>
    <w:p w14:paraId="4D0FEE24" w14:textId="77777777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Środki KFS przyznane pracodawcy na sfinansowanie kosztów kształcenia ustawicznego stanowią pomoc udzieloną zgodnie z warunkami dopuszczalności pomocy de </w:t>
      </w:r>
      <w:proofErr w:type="spellStart"/>
      <w:r w:rsidRPr="00B34006">
        <w:rPr>
          <w:rFonts w:asciiTheme="minorHAnsi" w:hAnsiTheme="minorHAnsi" w:cs="Arial"/>
          <w:color w:val="auto"/>
          <w:sz w:val="22"/>
          <w:szCs w:val="22"/>
        </w:rPr>
        <w:t>minimis</w:t>
      </w:r>
      <w:proofErr w:type="spellEnd"/>
      <w:r w:rsidRPr="00B3400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772FAE9F" w14:textId="450C6D86" w:rsidR="003D67BA" w:rsidRPr="00B34006" w:rsidRDefault="00127881">
      <w:pPr>
        <w:pStyle w:val="Defaul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34006">
        <w:rPr>
          <w:rFonts w:asciiTheme="minorHAnsi" w:hAnsiTheme="minorHAnsi" w:cs="Arial"/>
          <w:color w:val="auto"/>
          <w:sz w:val="22"/>
          <w:szCs w:val="22"/>
        </w:rPr>
        <w:t xml:space="preserve">Starosta nie finansuje ze środków Krajowego Funduszu Szkoleniowego kształcenia ustawicznego Pracodawcom zamierzającym samodzielnie realizować usługi edukacyjne </w:t>
      </w:r>
      <w:r w:rsidR="0064633C" w:rsidRPr="00B34006">
        <w:rPr>
          <w:rFonts w:asciiTheme="minorHAnsi" w:hAnsiTheme="minorHAnsi" w:cs="Arial"/>
          <w:color w:val="auto"/>
          <w:sz w:val="22"/>
          <w:szCs w:val="22"/>
        </w:rPr>
        <w:br/>
      </w:r>
      <w:r w:rsidRPr="00B34006">
        <w:rPr>
          <w:rFonts w:asciiTheme="minorHAnsi" w:hAnsiTheme="minorHAnsi" w:cs="Arial"/>
          <w:color w:val="auto"/>
          <w:sz w:val="22"/>
          <w:szCs w:val="22"/>
        </w:rPr>
        <w:t>dla własnych pracowników.</w:t>
      </w:r>
    </w:p>
    <w:p w14:paraId="7B4AF7E7" w14:textId="77777777" w:rsidR="003D67BA" w:rsidRPr="00B34006" w:rsidRDefault="00127881" w:rsidP="000E5645">
      <w:pPr>
        <w:pStyle w:val="Akapitzlist"/>
        <w:keepLines/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Przed przystąpieniem do wypełniania wniosku należy dokładnie zapoznać się z jego treścią, niniejszymi Zasadami przyznawania środków z KFS i kryteriami oceny wniosków oraz aktami prawnymi regulującymi wsparcie finansowe w ramach Krajowego Funduszu Szkoleniowego.</w:t>
      </w:r>
    </w:p>
    <w:p w14:paraId="136E1CDF" w14:textId="77777777" w:rsidR="003D67BA" w:rsidRPr="00B34006" w:rsidRDefault="00127881">
      <w:pPr>
        <w:keepLines/>
        <w:spacing w:after="0" w:line="240" w:lineRule="auto"/>
        <w:ind w:left="714" w:hanging="357"/>
        <w:contextualSpacing/>
        <w:jc w:val="both"/>
        <w:rPr>
          <w:rFonts w:cs="Arial"/>
          <w:b/>
        </w:rPr>
      </w:pPr>
      <w:r w:rsidRPr="00B34006">
        <w:rPr>
          <w:rFonts w:eastAsia="Times New Roman" w:cs="Arial"/>
          <w:b/>
          <w:lang w:eastAsia="pl-PL"/>
        </w:rPr>
        <w:lastRenderedPageBreak/>
        <w:t>II.</w:t>
      </w:r>
      <w:r w:rsidRPr="00B34006">
        <w:rPr>
          <w:rFonts w:cs="Arial"/>
          <w:b/>
        </w:rPr>
        <w:t xml:space="preserve"> Środki z KFS na sfinansowanie kształcenia ustawicznego pracowników i pracodawcy przyznawane są:</w:t>
      </w:r>
    </w:p>
    <w:p w14:paraId="025654E8" w14:textId="77777777" w:rsidR="003D67BA" w:rsidRPr="00B34006" w:rsidRDefault="003D67BA">
      <w:pPr>
        <w:keepLines/>
        <w:spacing w:after="0" w:line="240" w:lineRule="auto"/>
        <w:contextualSpacing/>
        <w:jc w:val="both"/>
        <w:rPr>
          <w:rFonts w:cs="Arial"/>
          <w:b/>
        </w:rPr>
      </w:pPr>
    </w:p>
    <w:p w14:paraId="4511D0D3" w14:textId="2B20D2E3" w:rsidR="003D67BA" w:rsidRPr="00B34006" w:rsidRDefault="00127881" w:rsidP="005E0733">
      <w:pPr>
        <w:pStyle w:val="Akapitzlist"/>
        <w:keepLines/>
        <w:numPr>
          <w:ilvl w:val="0"/>
          <w:numId w:val="2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w wysokości 80% poniesionych kosztów, nie więcej jednak niż 300% przeciętnego wynagrodzenia w danym roku na jednego uczestnika</w:t>
      </w:r>
      <w:r w:rsidRPr="00B34006">
        <w:rPr>
          <w:rFonts w:asciiTheme="minorHAnsi" w:hAnsiTheme="minorHAnsi" w:cstheme="minorHAnsi"/>
          <w:sz w:val="22"/>
          <w:szCs w:val="22"/>
        </w:rPr>
        <w:t xml:space="preserve">, a w przypadku </w:t>
      </w:r>
      <w:r w:rsidRPr="00B34006">
        <w:rPr>
          <w:rFonts w:asciiTheme="minorHAnsi" w:hAnsiTheme="minorHAnsi" w:cstheme="minorHAnsi"/>
          <w:b/>
          <w:sz w:val="22"/>
          <w:szCs w:val="22"/>
        </w:rPr>
        <w:t>mikroprzedsiębiorstwa</w:t>
      </w:r>
      <w:r w:rsidRPr="00B34006">
        <w:rPr>
          <w:rFonts w:cs="Arial"/>
          <w:b/>
        </w:rPr>
        <w:t xml:space="preserve"> </w:t>
      </w:r>
    </w:p>
    <w:p w14:paraId="5784FB3A" w14:textId="5F023889" w:rsidR="003D67BA" w:rsidRPr="00B34006" w:rsidRDefault="00127881">
      <w:pPr>
        <w:pStyle w:val="Akapitzlist"/>
        <w:numPr>
          <w:ilvl w:val="0"/>
          <w:numId w:val="2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w wysokości 100%, nie więcej jednak niż 300% przeciętnego wynagrodzenia w danym roku </w:t>
      </w:r>
      <w:r w:rsidR="0064633C" w:rsidRPr="00B34006">
        <w:rPr>
          <w:rFonts w:asciiTheme="minorHAnsi" w:hAnsiTheme="minorHAnsi" w:cs="Arial"/>
          <w:sz w:val="22"/>
          <w:szCs w:val="22"/>
        </w:rPr>
        <w:br/>
      </w:r>
      <w:r w:rsidRPr="00B34006">
        <w:rPr>
          <w:rFonts w:asciiTheme="minorHAnsi" w:hAnsiTheme="minorHAnsi" w:cs="Arial"/>
          <w:sz w:val="22"/>
          <w:szCs w:val="22"/>
        </w:rPr>
        <w:t>na jednego uczestnika.</w:t>
      </w:r>
    </w:p>
    <w:p w14:paraId="23A6D257" w14:textId="77777777" w:rsidR="003D67BA" w:rsidRPr="00B34006" w:rsidRDefault="003D67BA">
      <w:pPr>
        <w:keepLines/>
        <w:spacing w:after="0" w:line="240" w:lineRule="auto"/>
        <w:ind w:left="714"/>
        <w:jc w:val="both"/>
        <w:rPr>
          <w:rFonts w:cs="Arial"/>
        </w:rPr>
      </w:pPr>
    </w:p>
    <w:p w14:paraId="51E00728" w14:textId="77777777" w:rsidR="000E5645" w:rsidRPr="00B34006" w:rsidRDefault="000E5645">
      <w:pPr>
        <w:keepLines/>
        <w:spacing w:after="0" w:line="240" w:lineRule="auto"/>
        <w:ind w:left="714"/>
        <w:jc w:val="both"/>
        <w:rPr>
          <w:rFonts w:cs="Arial"/>
        </w:rPr>
      </w:pPr>
    </w:p>
    <w:p w14:paraId="1A7F622D" w14:textId="77777777" w:rsidR="003D67BA" w:rsidRPr="00B34006" w:rsidRDefault="00127881" w:rsidP="000E5645">
      <w:pPr>
        <w:keepLines/>
        <w:spacing w:after="0" w:line="240" w:lineRule="auto"/>
        <w:ind w:left="714" w:hanging="357"/>
        <w:jc w:val="both"/>
        <w:rPr>
          <w:rFonts w:eastAsia="Times New Roman" w:cs="Arial"/>
          <w:b/>
          <w:lang w:eastAsia="pl-PL"/>
        </w:rPr>
      </w:pPr>
      <w:r w:rsidRPr="00B34006">
        <w:rPr>
          <w:rFonts w:eastAsia="Times New Roman" w:cs="Arial"/>
          <w:b/>
          <w:lang w:eastAsia="pl-PL"/>
        </w:rPr>
        <w:t xml:space="preserve">III.  Wniosek.                    </w:t>
      </w:r>
    </w:p>
    <w:p w14:paraId="23E60741" w14:textId="77777777" w:rsidR="003D67BA" w:rsidRPr="00B34006" w:rsidRDefault="00127881">
      <w:pPr>
        <w:keepLines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</w:rPr>
      </w:pPr>
      <w:r w:rsidRPr="00B34006">
        <w:rPr>
          <w:rFonts w:eastAsia="Calibri" w:cs="Arial"/>
        </w:rPr>
        <w:t xml:space="preserve">Wniosek należy złożyć lub przesłać na adres Urzędu w wyznaczonym terminie podanym </w:t>
      </w:r>
      <w:r w:rsidR="000E5645" w:rsidRPr="00B34006">
        <w:rPr>
          <w:rFonts w:eastAsia="Calibri" w:cs="Arial"/>
        </w:rPr>
        <w:t xml:space="preserve">                            </w:t>
      </w:r>
      <w:r w:rsidRPr="00B34006">
        <w:rPr>
          <w:rFonts w:eastAsia="Calibri" w:cs="Arial"/>
        </w:rPr>
        <w:t>w ogłoszeniu</w:t>
      </w:r>
      <w:r w:rsidRPr="00B34006">
        <w:rPr>
          <w:rFonts w:cs="Arial"/>
        </w:rPr>
        <w:t xml:space="preserve">. Obowiązują druki ogłoszone na stronie internetowej tutejszego Urzędu. </w:t>
      </w:r>
    </w:p>
    <w:p w14:paraId="4AB11736" w14:textId="77777777" w:rsidR="003D67BA" w:rsidRPr="00B34006" w:rsidRDefault="00127881">
      <w:pPr>
        <w:keepLines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</w:rPr>
      </w:pPr>
      <w:r w:rsidRPr="00B34006">
        <w:rPr>
          <w:rFonts w:cs="Arial"/>
        </w:rPr>
        <w:t xml:space="preserve">Wniosek może dotyczyć tylko działań z zakresu kształcenia ustawicznego, które </w:t>
      </w:r>
      <w:r w:rsidRPr="00B34006">
        <w:rPr>
          <w:rFonts w:cs="Arial"/>
          <w:b/>
        </w:rPr>
        <w:t>nie zostały rozpoczęte</w:t>
      </w:r>
      <w:r w:rsidRPr="00B34006">
        <w:rPr>
          <w:rFonts w:cs="Arial"/>
        </w:rPr>
        <w:t xml:space="preserve"> i których termin rozpoczęcia </w:t>
      </w:r>
      <w:r w:rsidRPr="00B34006">
        <w:rPr>
          <w:rFonts w:cs="Arial"/>
          <w:b/>
        </w:rPr>
        <w:t>nie będzie kolidował</w:t>
      </w:r>
      <w:r w:rsidRPr="00B34006">
        <w:rPr>
          <w:rFonts w:cs="Arial"/>
        </w:rPr>
        <w:t xml:space="preserve"> z terminem rozpatrzenia wniosku oraz podpisania umowy. </w:t>
      </w:r>
    </w:p>
    <w:p w14:paraId="06D46137" w14:textId="77777777" w:rsidR="003D67BA" w:rsidRPr="00B34006" w:rsidRDefault="00127881">
      <w:pPr>
        <w:pStyle w:val="Akapitzlist"/>
        <w:keepLines/>
        <w:numPr>
          <w:ilvl w:val="0"/>
          <w:numId w:val="3"/>
        </w:numPr>
        <w:ind w:left="714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Wniosek może być rozpatrywany do 30 dni od daty złożenia kompletnego </w:t>
      </w:r>
      <w:proofErr w:type="gramStart"/>
      <w:r w:rsidRPr="00B34006">
        <w:rPr>
          <w:rFonts w:asciiTheme="minorHAnsi" w:hAnsiTheme="minorHAnsi" w:cs="Arial"/>
          <w:sz w:val="22"/>
          <w:szCs w:val="22"/>
        </w:rPr>
        <w:t xml:space="preserve">wniosku,   </w:t>
      </w:r>
      <w:proofErr w:type="gramEnd"/>
      <w:r w:rsidRPr="00B34006">
        <w:rPr>
          <w:rFonts w:asciiTheme="minorHAnsi" w:hAnsiTheme="minorHAnsi" w:cs="Arial"/>
          <w:sz w:val="22"/>
          <w:szCs w:val="22"/>
        </w:rPr>
        <w:t xml:space="preserve">                                         w przypadku wydłużonej procedury związanej z rozpatrywaniem wniosków, realizacja wnioskowanych form kształcenia ustawicznego może ulec zmianie.</w:t>
      </w:r>
    </w:p>
    <w:p w14:paraId="1CA2325B" w14:textId="77777777" w:rsidR="003D67BA" w:rsidRPr="00B34006" w:rsidRDefault="00127881">
      <w:pPr>
        <w:keepLines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</w:rPr>
      </w:pPr>
      <w:r w:rsidRPr="00B34006">
        <w:rPr>
          <w:rFonts w:cs="Arial"/>
        </w:rPr>
        <w:t>Pracodawca może złożyć wyłącznie jeden wniosek (obejmujący wszystkich uczestników kształcenia ustawicznego) w ramach danego naboru.</w:t>
      </w:r>
    </w:p>
    <w:p w14:paraId="660FEA0D" w14:textId="6DFD67EF" w:rsidR="003D67BA" w:rsidRPr="00B34006" w:rsidRDefault="00127881" w:rsidP="0069728B">
      <w:pPr>
        <w:keepLines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</w:rPr>
      </w:pPr>
      <w:r w:rsidRPr="00B34006">
        <w:rPr>
          <w:rFonts w:cs="Arial"/>
        </w:rPr>
        <w:t xml:space="preserve">W ramach jednego wniosku można ubiegać się o sfinansowanie </w:t>
      </w:r>
      <w:r w:rsidRPr="00B34006">
        <w:rPr>
          <w:rFonts w:cs="Arial"/>
          <w:b/>
        </w:rPr>
        <w:t>jednej formy</w:t>
      </w:r>
      <w:r w:rsidRPr="00B34006">
        <w:rPr>
          <w:rFonts w:cs="Arial"/>
        </w:rPr>
        <w:t xml:space="preserve"> kształcenia ustawicznego dla </w:t>
      </w:r>
      <w:r w:rsidRPr="00B34006">
        <w:rPr>
          <w:rFonts w:cs="Arial"/>
          <w:b/>
        </w:rPr>
        <w:t>jednej osoby.</w:t>
      </w:r>
      <w:r w:rsidR="0069728B" w:rsidRPr="00B34006">
        <w:rPr>
          <w:rFonts w:cs="Arial"/>
          <w:b/>
        </w:rPr>
        <w:t xml:space="preserve"> </w:t>
      </w:r>
      <w:r w:rsidRPr="00B34006">
        <w:rPr>
          <w:rFonts w:eastAsia="Times New Roman" w:cs="Arial"/>
          <w:lang w:eastAsia="pl-PL"/>
        </w:rPr>
        <w:t xml:space="preserve">Wyjątek </w:t>
      </w:r>
      <w:r w:rsidR="0064633C" w:rsidRPr="00B34006">
        <w:rPr>
          <w:rFonts w:eastAsia="Times New Roman" w:cs="Arial"/>
          <w:lang w:eastAsia="pl-PL"/>
        </w:rPr>
        <w:t>od</w:t>
      </w:r>
      <w:r w:rsidRPr="00B34006">
        <w:rPr>
          <w:rFonts w:eastAsia="Times New Roman" w:cs="Arial"/>
          <w:lang w:eastAsia="pl-PL"/>
        </w:rPr>
        <w:t xml:space="preserve"> powyższej zasady stanowią szkolenia, których stopniowe ukończenie nadaje pełne kwalifikacje/uprawnienia do wykonywania określonych zadań/zawodu (np. prawo jazdy dla kierowcy samochodu ciężarowego).</w:t>
      </w:r>
    </w:p>
    <w:p w14:paraId="0B92D66F" w14:textId="77777777" w:rsidR="003D67BA" w:rsidRPr="00B34006" w:rsidRDefault="00127881">
      <w:pPr>
        <w:pStyle w:val="Default"/>
        <w:keepLines/>
        <w:numPr>
          <w:ilvl w:val="0"/>
          <w:numId w:val="3"/>
        </w:numPr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W przypadku ubiegania się o sfinansowanie szkolenia dla więcej niż jednej osoby, zawierającego ten sam program nauczania dla wszystkich uczestników, </w:t>
      </w:r>
      <w:r w:rsidR="00C9007E"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zaleca</w:t>
      </w:r>
      <w:r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się, aby szkolenie było zorganizowane w formie grupowej, w jednym czasie (nie </w:t>
      </w:r>
      <w:r w:rsidR="000E5645"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>dotyczy to</w:t>
      </w:r>
      <w:r w:rsidRPr="00B34006">
        <w:rPr>
          <w:rFonts w:asciiTheme="minorHAnsi" w:eastAsia="Times New Roman" w:hAnsiTheme="minorHAnsi" w:cs="Arial"/>
          <w:color w:val="auto"/>
          <w:sz w:val="22"/>
          <w:szCs w:val="22"/>
          <w:lang w:eastAsia="pl-PL"/>
        </w:rPr>
        <w:t xml:space="preserve"> szkoleń, których organizacja narzuca tryb indywidualny np. prawa jazdy).</w:t>
      </w:r>
    </w:p>
    <w:p w14:paraId="1B390E68" w14:textId="13659DD3" w:rsidR="003D67BA" w:rsidRPr="00B34006" w:rsidRDefault="00127881">
      <w:pPr>
        <w:keepLines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B34006">
        <w:rPr>
          <w:rFonts w:cs="Arial"/>
        </w:rPr>
        <w:t>W przypadku nie</w:t>
      </w:r>
      <w:r w:rsidR="0069728B" w:rsidRPr="00B34006">
        <w:rPr>
          <w:rFonts w:cs="Arial"/>
        </w:rPr>
        <w:t>uzupełnienia</w:t>
      </w:r>
      <w:r w:rsidRPr="00B34006">
        <w:rPr>
          <w:rFonts w:cs="Arial"/>
        </w:rPr>
        <w:t xml:space="preserve"> wniosku w wyznaczonym przez PUP terminie lub niedołączenia dokumentów wymaganych zgodnie z § 5 ust. 2 rozporządzenia Ministra Rodziny, Pracy</w:t>
      </w:r>
      <w:r w:rsidR="000E5645" w:rsidRPr="00B34006">
        <w:rPr>
          <w:rFonts w:cs="Arial"/>
        </w:rPr>
        <w:t xml:space="preserve">                              </w:t>
      </w:r>
      <w:r w:rsidRPr="00B34006">
        <w:rPr>
          <w:rFonts w:cs="Arial"/>
        </w:rPr>
        <w:t xml:space="preserve"> i Polityki Społecznej z dnia 14 maja 2014 r. w sprawie przyznawania środków z Krajowego Funduszu Szkoleniowego wniosek pozostaje bez rozpatrzenia. </w:t>
      </w:r>
    </w:p>
    <w:p w14:paraId="76EA7A74" w14:textId="61FE23B5" w:rsidR="003D67BA" w:rsidRPr="00B34006" w:rsidRDefault="00127881">
      <w:pPr>
        <w:keepLines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</w:rPr>
      </w:pPr>
      <w:r w:rsidRPr="00B34006">
        <w:rPr>
          <w:rFonts w:cs="Arial"/>
        </w:rPr>
        <w:t>Urząd informuje pracodawcę o sposobie rozpatrzenia wniosku w formie</w:t>
      </w:r>
      <w:r w:rsidR="0064633C" w:rsidRPr="00B34006">
        <w:rPr>
          <w:rFonts w:cs="Arial"/>
        </w:rPr>
        <w:t xml:space="preserve"> </w:t>
      </w:r>
      <w:r w:rsidR="000E5645" w:rsidRPr="00B34006">
        <w:rPr>
          <w:rFonts w:cs="Arial"/>
        </w:rPr>
        <w:t>pisemnej,</w:t>
      </w:r>
      <w:r w:rsidR="0064633C" w:rsidRPr="00B34006">
        <w:rPr>
          <w:rFonts w:cs="Arial"/>
        </w:rPr>
        <w:br/>
      </w:r>
      <w:r w:rsidR="000E5645" w:rsidRPr="00B34006">
        <w:rPr>
          <w:rFonts w:cs="Arial"/>
        </w:rPr>
        <w:t>a</w:t>
      </w:r>
      <w:r w:rsidRPr="00B34006">
        <w:rPr>
          <w:rFonts w:cs="Arial"/>
        </w:rPr>
        <w:t xml:space="preserve"> w przypadku decyzji negatywnej - odmowa przyznania środków winna być uzasadniona (odmowa nie ma formy decyzji administracyjnej, w związku,</w:t>
      </w:r>
      <w:r w:rsidR="000E5645" w:rsidRPr="00B34006">
        <w:rPr>
          <w:rFonts w:cs="Arial"/>
        </w:rPr>
        <w:t xml:space="preserve"> </w:t>
      </w:r>
      <w:r w:rsidRPr="00B34006">
        <w:rPr>
          <w:rFonts w:cs="Arial"/>
        </w:rPr>
        <w:t>z czym nie przysługuje od niej odwołanie w trybie administracyjnym).</w:t>
      </w:r>
    </w:p>
    <w:p w14:paraId="1C68A9B5" w14:textId="77777777" w:rsidR="00C9007E" w:rsidRPr="00B34006" w:rsidRDefault="00127881" w:rsidP="000E5645">
      <w:pPr>
        <w:pStyle w:val="Akapitzlist"/>
        <w:keepLines/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Wnioski złożone przez jednostki organizacyjne powiatu podlegają zaopiniowaniu                       przez Radę Rynku Pracy, w związku, z czym czas ich oceny może ulec wydłużeniu.</w:t>
      </w:r>
    </w:p>
    <w:p w14:paraId="76433814" w14:textId="77777777" w:rsidR="00C9007E" w:rsidRPr="00B34006" w:rsidRDefault="00C9007E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157C8EC9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1D9ABDDC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1D49673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797E9E91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5E13B985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CEEC6D8" w14:textId="77777777" w:rsidR="00DE5210" w:rsidRPr="00B34006" w:rsidRDefault="00DE5210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A8E38BE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72F73C6A" w14:textId="77777777" w:rsidR="0069728B" w:rsidRPr="00B34006" w:rsidRDefault="0069728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A415FEA" w14:textId="77777777" w:rsidR="00AE49D2" w:rsidRPr="00B34006" w:rsidRDefault="00AE49D2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C841046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10634CB5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1CFA92B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6024DB45" w14:textId="77777777" w:rsidR="00E4566B" w:rsidRPr="00B34006" w:rsidRDefault="00E4566B">
      <w:pPr>
        <w:keepLines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BCB415E" w14:textId="77777777" w:rsidR="003D67BA" w:rsidRPr="00B34006" w:rsidRDefault="00127881" w:rsidP="000E5645">
      <w:pPr>
        <w:keepLines/>
        <w:spacing w:after="0" w:line="240" w:lineRule="auto"/>
        <w:ind w:left="714" w:hanging="357"/>
        <w:jc w:val="both"/>
        <w:rPr>
          <w:rFonts w:cs="Arial"/>
          <w:b/>
        </w:rPr>
      </w:pPr>
      <w:r w:rsidRPr="00B34006">
        <w:rPr>
          <w:rFonts w:eastAsia="Times New Roman" w:cs="Arial"/>
          <w:b/>
          <w:lang w:eastAsia="pl-PL"/>
        </w:rPr>
        <w:lastRenderedPageBreak/>
        <w:t xml:space="preserve">IV. </w:t>
      </w:r>
      <w:r w:rsidRPr="00B34006">
        <w:rPr>
          <w:rFonts w:cs="Arial"/>
          <w:b/>
        </w:rPr>
        <w:t xml:space="preserve">Zasady i kryteria rozpatrywania wniosków. </w:t>
      </w:r>
    </w:p>
    <w:p w14:paraId="18D8155B" w14:textId="77777777" w:rsidR="00D5352E" w:rsidRPr="00B34006" w:rsidRDefault="00D5352E" w:rsidP="000E5645">
      <w:pPr>
        <w:keepLines/>
        <w:spacing w:after="0" w:line="240" w:lineRule="auto"/>
        <w:ind w:left="714" w:hanging="357"/>
        <w:jc w:val="both"/>
        <w:rPr>
          <w:rFonts w:cs="Arial"/>
          <w:b/>
        </w:rPr>
      </w:pPr>
    </w:p>
    <w:p w14:paraId="0F976E6C" w14:textId="77777777" w:rsidR="003D67BA" w:rsidRPr="00B34006" w:rsidRDefault="00127881">
      <w:pPr>
        <w:keepLines/>
        <w:spacing w:after="0" w:line="240" w:lineRule="auto"/>
        <w:ind w:left="714" w:hanging="357"/>
        <w:jc w:val="both"/>
        <w:rPr>
          <w:rFonts w:eastAsia="Times New Roman" w:cs="Arial"/>
          <w:lang w:eastAsia="pl-PL"/>
        </w:rPr>
      </w:pPr>
      <w:r w:rsidRPr="00B34006">
        <w:rPr>
          <w:rFonts w:eastAsia="Times New Roman" w:cs="Arial"/>
          <w:lang w:eastAsia="pl-PL"/>
        </w:rPr>
        <w:t>Wnioski podlegają ocenie:</w:t>
      </w:r>
    </w:p>
    <w:p w14:paraId="3F73CC59" w14:textId="6DACB47D" w:rsidR="003D67BA" w:rsidRPr="00B34006" w:rsidRDefault="00127881">
      <w:pPr>
        <w:pStyle w:val="Akapitzlist"/>
        <w:keepLines/>
        <w:numPr>
          <w:ilvl w:val="0"/>
          <w:numId w:val="5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b/>
          <w:sz w:val="22"/>
          <w:szCs w:val="22"/>
        </w:rPr>
        <w:t xml:space="preserve">Formalnej </w:t>
      </w:r>
      <w:r w:rsidRPr="00B34006">
        <w:rPr>
          <w:rFonts w:asciiTheme="minorHAnsi" w:hAnsiTheme="minorHAnsi" w:cs="Arial"/>
          <w:sz w:val="22"/>
          <w:szCs w:val="22"/>
        </w:rPr>
        <w:t xml:space="preserve">- ocena formalna obejmuje sprawdzenie czy wniosek został prawidłowo wypełniony, tj. zawiera wszystkie obowiązkowe dane i informacje wymagane we wniosku </w:t>
      </w:r>
      <w:r w:rsidR="00D5352E" w:rsidRPr="00B34006">
        <w:rPr>
          <w:rFonts w:asciiTheme="minorHAnsi" w:hAnsiTheme="minorHAnsi" w:cs="Arial"/>
          <w:sz w:val="22"/>
          <w:szCs w:val="22"/>
        </w:rPr>
        <w:br/>
      </w:r>
      <w:r w:rsidRPr="00B34006">
        <w:rPr>
          <w:rFonts w:asciiTheme="minorHAnsi" w:hAnsiTheme="minorHAnsi" w:cs="Arial"/>
          <w:sz w:val="22"/>
          <w:szCs w:val="22"/>
        </w:rPr>
        <w:t>oraz załącznikach.</w:t>
      </w:r>
    </w:p>
    <w:p w14:paraId="462EA566" w14:textId="3CCCD4A8" w:rsidR="003D67BA" w:rsidRPr="00B34006" w:rsidRDefault="00127881" w:rsidP="00D5352E">
      <w:pPr>
        <w:pStyle w:val="Akapitzlist"/>
        <w:keepLines/>
        <w:numPr>
          <w:ilvl w:val="0"/>
          <w:numId w:val="5"/>
        </w:numPr>
        <w:ind w:left="714" w:hanging="357"/>
        <w:jc w:val="both"/>
        <w:rPr>
          <w:rFonts w:cs="Arial"/>
        </w:rPr>
      </w:pPr>
      <w:r w:rsidRPr="00B34006">
        <w:rPr>
          <w:rFonts w:asciiTheme="minorHAnsi" w:hAnsiTheme="minorHAnsi" w:cs="Arial"/>
          <w:b/>
          <w:sz w:val="22"/>
          <w:szCs w:val="22"/>
        </w:rPr>
        <w:t>Merytorycznej</w:t>
      </w:r>
      <w:r w:rsidRPr="00B34006">
        <w:rPr>
          <w:rFonts w:asciiTheme="minorHAnsi" w:hAnsiTheme="minorHAnsi" w:cs="Arial"/>
          <w:sz w:val="22"/>
          <w:szCs w:val="22"/>
        </w:rPr>
        <w:t xml:space="preserve"> - ocen</w:t>
      </w:r>
      <w:r w:rsidR="00D5352E" w:rsidRPr="00B34006">
        <w:rPr>
          <w:rFonts w:asciiTheme="minorHAnsi" w:hAnsiTheme="minorHAnsi" w:cs="Arial"/>
          <w:sz w:val="22"/>
          <w:szCs w:val="22"/>
        </w:rPr>
        <w:t>a</w:t>
      </w:r>
      <w:r w:rsidRPr="00B34006">
        <w:rPr>
          <w:rFonts w:asciiTheme="minorHAnsi" w:hAnsiTheme="minorHAnsi" w:cs="Arial"/>
          <w:sz w:val="22"/>
          <w:szCs w:val="22"/>
        </w:rPr>
        <w:t xml:space="preserve"> merytoryczn</w:t>
      </w:r>
      <w:r w:rsidR="00D5352E" w:rsidRPr="00B34006">
        <w:rPr>
          <w:rFonts w:asciiTheme="minorHAnsi" w:hAnsiTheme="minorHAnsi" w:cs="Arial"/>
          <w:sz w:val="22"/>
          <w:szCs w:val="22"/>
        </w:rPr>
        <w:t>a wniosku jest dokonywana przy uwzględnieniu następujących kryteriów:</w:t>
      </w:r>
    </w:p>
    <w:p w14:paraId="068C1DF0" w14:textId="77777777" w:rsidR="003D67BA" w:rsidRPr="00B34006" w:rsidRDefault="003D67BA">
      <w:pPr>
        <w:keepLines/>
        <w:spacing w:after="0" w:line="240" w:lineRule="auto"/>
        <w:ind w:left="714" w:hanging="357"/>
        <w:jc w:val="both"/>
        <w:rPr>
          <w:rFonts w:cs="Arial"/>
        </w:rPr>
      </w:pPr>
    </w:p>
    <w:p w14:paraId="48653889" w14:textId="7867A0B7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zgodności dofinansowanych działań z ustalonymi priorytetami wydatkowania </w:t>
      </w:r>
      <w:r w:rsidR="00D5352E" w:rsidRPr="00B34006">
        <w:rPr>
          <w:rFonts w:asciiTheme="minorHAnsi" w:hAnsiTheme="minorHAnsi" w:cs="Arial"/>
          <w:sz w:val="22"/>
          <w:szCs w:val="22"/>
        </w:rPr>
        <w:br/>
        <w:t xml:space="preserve">środków </w:t>
      </w:r>
      <w:r w:rsidRPr="00B34006">
        <w:rPr>
          <w:rFonts w:asciiTheme="minorHAnsi" w:hAnsiTheme="minorHAnsi" w:cs="Arial"/>
          <w:sz w:val="22"/>
          <w:szCs w:val="22"/>
        </w:rPr>
        <w:t>KFS</w:t>
      </w:r>
      <w:r w:rsidR="00D5352E" w:rsidRPr="00B34006">
        <w:rPr>
          <w:rFonts w:asciiTheme="minorHAnsi" w:hAnsiTheme="minorHAnsi" w:cs="Arial"/>
          <w:sz w:val="22"/>
          <w:szCs w:val="22"/>
        </w:rPr>
        <w:t xml:space="preserve"> </w:t>
      </w:r>
      <w:r w:rsidRPr="00B34006">
        <w:rPr>
          <w:rFonts w:asciiTheme="minorHAnsi" w:hAnsiTheme="minorHAnsi" w:cs="Arial"/>
          <w:sz w:val="22"/>
          <w:szCs w:val="22"/>
        </w:rPr>
        <w:t>na dany rok;</w:t>
      </w:r>
    </w:p>
    <w:p w14:paraId="6E36AA05" w14:textId="77777777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zgodności kompetencji nabywanych przez uczestników kształcenia </w:t>
      </w:r>
      <w:r w:rsidR="000E5645" w:rsidRPr="00B34006">
        <w:rPr>
          <w:rFonts w:asciiTheme="minorHAnsi" w:hAnsiTheme="minorHAnsi" w:cs="Arial"/>
          <w:sz w:val="22"/>
          <w:szCs w:val="22"/>
        </w:rPr>
        <w:t>ustawicznego z</w:t>
      </w:r>
      <w:r w:rsidRPr="00B34006">
        <w:rPr>
          <w:rFonts w:asciiTheme="minorHAnsi" w:hAnsiTheme="minorHAnsi" w:cs="Arial"/>
          <w:sz w:val="22"/>
          <w:szCs w:val="22"/>
        </w:rPr>
        <w:t xml:space="preserve"> potrzebami lokalnego lub regionalnego rynku pracy; </w:t>
      </w:r>
    </w:p>
    <w:p w14:paraId="4225823E" w14:textId="0164666A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kosztów usług kształcenia ustawicznego wskazanego do sfinansowania </w:t>
      </w:r>
      <w:r w:rsidR="00D5352E" w:rsidRPr="00B34006">
        <w:rPr>
          <w:rFonts w:asciiTheme="minorHAnsi" w:hAnsiTheme="minorHAnsi" w:cs="Arial"/>
          <w:sz w:val="22"/>
          <w:szCs w:val="22"/>
        </w:rPr>
        <w:br/>
      </w:r>
      <w:r w:rsidRPr="00B34006">
        <w:rPr>
          <w:rFonts w:asciiTheme="minorHAnsi" w:hAnsiTheme="minorHAnsi" w:cs="Arial"/>
          <w:sz w:val="22"/>
          <w:szCs w:val="22"/>
        </w:rPr>
        <w:t>ze środków KFS</w:t>
      </w:r>
      <w:r w:rsidR="000E5645" w:rsidRPr="00B34006">
        <w:rPr>
          <w:rFonts w:asciiTheme="minorHAnsi" w:hAnsiTheme="minorHAnsi" w:cs="Arial"/>
          <w:sz w:val="22"/>
          <w:szCs w:val="22"/>
        </w:rPr>
        <w:t xml:space="preserve"> </w:t>
      </w:r>
      <w:r w:rsidRPr="00B34006">
        <w:rPr>
          <w:rFonts w:asciiTheme="minorHAnsi" w:hAnsiTheme="minorHAnsi" w:cs="Arial"/>
          <w:sz w:val="22"/>
          <w:szCs w:val="22"/>
        </w:rPr>
        <w:t xml:space="preserve">w porównaniu z kosztami podobnych usług dostępnych na rynku </w:t>
      </w:r>
    </w:p>
    <w:p w14:paraId="34026B40" w14:textId="77777777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posiadania przez realizatora usługi kształcenia ustawicznego certyfikatów jakości oferowanych usług;</w:t>
      </w:r>
    </w:p>
    <w:p w14:paraId="5BD95136" w14:textId="77777777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w przypadku kursów – posiadanie przez realizatora usługi kształcenia ustawicznego dokumentu, na podstawie, którego prowadzi on pozaszkolne formy kształcenia ustawicznego; </w:t>
      </w:r>
    </w:p>
    <w:p w14:paraId="3B0D7217" w14:textId="77777777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planów dotyczycących dalszego zatrudnienia osób, które będą objęte kształceniem ustawicznym finansowanym ze środków KFS;</w:t>
      </w:r>
    </w:p>
    <w:p w14:paraId="0DDE9E4C" w14:textId="77777777" w:rsidR="003D67BA" w:rsidRPr="00B34006" w:rsidRDefault="00127881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możliwości finansowania ze środków KFS działań określonych we wniosku </w:t>
      </w:r>
      <w:r w:rsidRPr="00B34006">
        <w:rPr>
          <w:rFonts w:asciiTheme="minorHAnsi" w:hAnsiTheme="minorHAnsi" w:cs="Arial"/>
          <w:sz w:val="22"/>
          <w:szCs w:val="22"/>
        </w:rPr>
        <w:br/>
        <w:t>z uwzględnieniem limitów, o których mowa w art.109 ust. 2k i 2m ustawy.</w:t>
      </w:r>
    </w:p>
    <w:p w14:paraId="306B7718" w14:textId="77777777" w:rsidR="003D67BA" w:rsidRPr="00B34006" w:rsidRDefault="000E5645">
      <w:pPr>
        <w:pStyle w:val="Akapitzlist"/>
        <w:keepLines/>
        <w:numPr>
          <w:ilvl w:val="0"/>
          <w:numId w:val="4"/>
        </w:numPr>
        <w:ind w:left="714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wywiązaniu</w:t>
      </w:r>
      <w:r w:rsidR="00127881" w:rsidRPr="00B34006">
        <w:rPr>
          <w:rFonts w:asciiTheme="minorHAnsi" w:hAnsiTheme="minorHAnsi" w:cs="Arial"/>
          <w:sz w:val="22"/>
          <w:szCs w:val="22"/>
        </w:rPr>
        <w:t xml:space="preserve"> się pracodawcy z obowiązków wynikających z dotychczas zawartych umów dotyczących KFS.</w:t>
      </w:r>
    </w:p>
    <w:p w14:paraId="05F8C3AE" w14:textId="7F4F2CE6" w:rsidR="00D5352E" w:rsidRPr="00B34006" w:rsidRDefault="00E4566B" w:rsidP="00D5352E">
      <w:pPr>
        <w:keepLines/>
        <w:jc w:val="both"/>
        <w:rPr>
          <w:rFonts w:cs="Arial"/>
        </w:rPr>
      </w:pPr>
      <w:r w:rsidRPr="00B34006">
        <w:rPr>
          <w:rFonts w:cs="Arial"/>
        </w:rPr>
        <w:t xml:space="preserve">Powyższa ocena jest dokonywana na podstawie </w:t>
      </w:r>
      <w:r w:rsidR="00D5352E" w:rsidRPr="00B34006">
        <w:rPr>
          <w:rFonts w:cs="Arial"/>
        </w:rPr>
        <w:t>Kar</w:t>
      </w:r>
      <w:r w:rsidRPr="00B34006">
        <w:rPr>
          <w:rFonts w:cs="Arial"/>
        </w:rPr>
        <w:t>ty</w:t>
      </w:r>
      <w:r w:rsidR="00D5352E" w:rsidRPr="00B34006">
        <w:rPr>
          <w:rFonts w:cs="Arial"/>
        </w:rPr>
        <w:t xml:space="preserve"> oceny wniosku o przyznanie środków </w:t>
      </w:r>
      <w:r w:rsidR="00DE5210" w:rsidRPr="00B34006">
        <w:rPr>
          <w:rFonts w:cs="Arial"/>
        </w:rPr>
        <w:br/>
      </w:r>
      <w:r w:rsidR="00D5352E" w:rsidRPr="00B34006">
        <w:rPr>
          <w:rFonts w:cs="Arial"/>
        </w:rPr>
        <w:t>z Krajowego Funduszu Szkoleniowego</w:t>
      </w:r>
      <w:r w:rsidRPr="00B34006">
        <w:rPr>
          <w:rFonts w:cs="Arial"/>
        </w:rPr>
        <w:t xml:space="preserve"> zawartej w przedmiotowych zasadach.</w:t>
      </w:r>
      <w:r w:rsidR="00D5352E" w:rsidRPr="00B34006">
        <w:rPr>
          <w:rFonts w:cs="Arial"/>
        </w:rPr>
        <w:t xml:space="preserve"> </w:t>
      </w:r>
    </w:p>
    <w:p w14:paraId="4F4C250A" w14:textId="77777777" w:rsidR="00D5352E" w:rsidRPr="00B34006" w:rsidRDefault="00D5352E">
      <w:pPr>
        <w:pStyle w:val="Akapitzlist"/>
        <w:keepLines/>
        <w:ind w:left="714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0FBE9E6" w14:textId="77777777" w:rsidR="003D67BA" w:rsidRPr="00B34006" w:rsidRDefault="00127881">
      <w:pPr>
        <w:keepLines/>
        <w:spacing w:after="0" w:line="240" w:lineRule="auto"/>
        <w:ind w:left="714" w:hanging="357"/>
        <w:jc w:val="both"/>
        <w:rPr>
          <w:rFonts w:cs="Arial"/>
          <w:b/>
        </w:rPr>
      </w:pPr>
      <w:r w:rsidRPr="00B34006">
        <w:rPr>
          <w:rFonts w:cs="Arial"/>
          <w:b/>
        </w:rPr>
        <w:t xml:space="preserve">V.  Postanowienia końcowe. </w:t>
      </w:r>
    </w:p>
    <w:p w14:paraId="5B48CCCF" w14:textId="77777777" w:rsidR="003D67BA" w:rsidRPr="00B34006" w:rsidRDefault="003D67BA">
      <w:pPr>
        <w:keepLines/>
        <w:spacing w:after="0" w:line="240" w:lineRule="auto"/>
        <w:ind w:left="714" w:hanging="357"/>
        <w:jc w:val="both"/>
        <w:rPr>
          <w:rFonts w:cs="Arial"/>
          <w:b/>
        </w:rPr>
      </w:pPr>
    </w:p>
    <w:p w14:paraId="12E5FA25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Z Pracodawcą, którego wniosek został rozpatrzony </w:t>
      </w:r>
      <w:r w:rsidR="003842B8" w:rsidRPr="00B34006">
        <w:rPr>
          <w:rFonts w:asciiTheme="minorHAnsi" w:hAnsiTheme="minorHAnsi" w:cs="Arial"/>
          <w:sz w:val="22"/>
          <w:szCs w:val="22"/>
        </w:rPr>
        <w:t xml:space="preserve">pozytywnie </w:t>
      </w:r>
      <w:r w:rsidRPr="00B34006">
        <w:rPr>
          <w:rFonts w:asciiTheme="minorHAnsi" w:hAnsiTheme="minorHAnsi" w:cs="Arial"/>
          <w:sz w:val="22"/>
          <w:szCs w:val="22"/>
        </w:rPr>
        <w:t>zostanie podpisana umowa</w:t>
      </w:r>
      <w:r w:rsidR="000E5645" w:rsidRPr="00B34006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B34006">
        <w:rPr>
          <w:rFonts w:asciiTheme="minorHAnsi" w:hAnsiTheme="minorHAnsi" w:cs="Arial"/>
          <w:sz w:val="22"/>
          <w:szCs w:val="22"/>
        </w:rPr>
        <w:t xml:space="preserve"> o dofinansowanie kształcenia ustawicznego pracowników i pracodawców, określająca tryb</w:t>
      </w:r>
      <w:r w:rsidR="000E5645" w:rsidRPr="00B34006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Pr="00B34006">
        <w:rPr>
          <w:rFonts w:asciiTheme="minorHAnsi" w:hAnsiTheme="minorHAnsi" w:cs="Arial"/>
          <w:sz w:val="22"/>
          <w:szCs w:val="22"/>
        </w:rPr>
        <w:t xml:space="preserve"> i zasady wydatkowania przyznawanych środków z KFS, której integralną część stanowi złożony wniosek.</w:t>
      </w:r>
    </w:p>
    <w:p w14:paraId="1BBA0D53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Pracodawca może zostać podany kontroli realizowanej umowy.</w:t>
      </w:r>
    </w:p>
    <w:p w14:paraId="4B9DDF40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Pracodawca otrzymujący środki KFS zawiera z pracownikiem, któremu zostaną sfinansowane koszty kształcenia ustawicznego, umowę określającą prawa i obowiązki stron oraz zobowiązanie do zwrotu kosztów kształcenia, którymi zostanie objęty. </w:t>
      </w:r>
    </w:p>
    <w:p w14:paraId="028A79A3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 xml:space="preserve">Pracownik, który nie ukończył kształcenia ustawicznego finansowanego ze środków KFS </w:t>
      </w:r>
      <w:r w:rsidR="000E5645" w:rsidRPr="00B34006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Pr="00B34006">
        <w:rPr>
          <w:rFonts w:asciiTheme="minorHAnsi" w:hAnsiTheme="minorHAnsi" w:cs="Arial"/>
          <w:sz w:val="22"/>
          <w:szCs w:val="22"/>
        </w:rPr>
        <w:t>z powodu rozwiązania przez niego umowy o pracę lub rozwiązania z nim umowy                                                                                                    o pracę na podstawie art. 52 Kodeksu Pracy, jest zobowiązany do zwrotu Pracodawcy poniesionych kosztów, na zasadach określonych w w/w umowie.</w:t>
      </w:r>
    </w:p>
    <w:p w14:paraId="15691E76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Wszystkie zmiany umowy mogą nastąpić wyłącznie za zgodą stron i wymagają formy pisemnej pod rygorem nieważności w postaci aneksu do umowy.</w:t>
      </w:r>
    </w:p>
    <w:p w14:paraId="7CC249D7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W szczególnie uzasadnionych przypadkach Dyrektor Urzędu może podjąć decyzję                               o odstępstwie od postanowień zawartych w niniejszych Zasadach.</w:t>
      </w:r>
    </w:p>
    <w:p w14:paraId="4497BE0F" w14:textId="77777777" w:rsidR="003D67BA" w:rsidRPr="00B34006" w:rsidRDefault="00127881">
      <w:pPr>
        <w:pStyle w:val="Akapitzlist"/>
        <w:keepLines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B34006">
        <w:rPr>
          <w:rFonts w:asciiTheme="minorHAnsi" w:hAnsiTheme="minorHAnsi" w:cs="Arial"/>
          <w:sz w:val="22"/>
          <w:szCs w:val="22"/>
        </w:rPr>
        <w:t>Spory wynikające z zawartych umów rozstrzyga sąd właściwy miejscowo dla siedziby Powiatowego Urzędu Pracy w Nakle nad Notecią.</w:t>
      </w:r>
    </w:p>
    <w:p w14:paraId="0C631028" w14:textId="77777777" w:rsidR="003D67BA" w:rsidRPr="00B34006" w:rsidRDefault="003D67BA">
      <w:pPr>
        <w:pStyle w:val="Akapitzlist"/>
        <w:keepLines/>
        <w:ind w:left="1077"/>
        <w:jc w:val="both"/>
        <w:rPr>
          <w:rFonts w:asciiTheme="minorHAnsi" w:hAnsiTheme="minorHAnsi" w:cs="Arial"/>
          <w:b/>
          <w:sz w:val="24"/>
          <w:szCs w:val="24"/>
        </w:rPr>
      </w:pPr>
    </w:p>
    <w:p w14:paraId="4F6F85AE" w14:textId="77777777" w:rsidR="003D67BA" w:rsidRPr="00B34006" w:rsidRDefault="003D67BA">
      <w:pPr>
        <w:jc w:val="both"/>
        <w:rPr>
          <w:rFonts w:ascii="Arial" w:hAnsi="Arial" w:cs="Arial"/>
        </w:rPr>
      </w:pPr>
    </w:p>
    <w:p w14:paraId="6533F5CD" w14:textId="008DDD14" w:rsidR="003D67BA" w:rsidRPr="00B34006" w:rsidRDefault="00E4566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Theme="minorEastAsia"/>
          <w:b/>
          <w:lang w:eastAsia="pl-PL"/>
        </w:rPr>
      </w:pPr>
      <w:r w:rsidRPr="00B34006">
        <w:rPr>
          <w:rFonts w:eastAsiaTheme="minorEastAsia"/>
          <w:b/>
          <w:lang w:eastAsia="pl-PL"/>
        </w:rPr>
        <w:lastRenderedPageBreak/>
        <w:t>K</w:t>
      </w:r>
      <w:r w:rsidR="00127881" w:rsidRPr="00B34006">
        <w:rPr>
          <w:rFonts w:eastAsiaTheme="minorEastAsia"/>
          <w:b/>
          <w:lang w:eastAsia="pl-PL"/>
        </w:rPr>
        <w:t>ARTA OCENY WNIOSKU O PRZYZNANIE ŚRODKÓW Z KRAJOWEGO FUNDUSZU SZKOLENIOWEGO</w:t>
      </w:r>
    </w:p>
    <w:p w14:paraId="05CA87BC" w14:textId="77777777" w:rsidR="00E4566B" w:rsidRPr="00B34006" w:rsidRDefault="00E4566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Theme="minorEastAsia"/>
          <w:b/>
          <w:lang w:eastAsia="pl-PL"/>
        </w:rPr>
      </w:pPr>
    </w:p>
    <w:p w14:paraId="1569B87B" w14:textId="77777777" w:rsidR="003D67BA" w:rsidRPr="00B34006" w:rsidRDefault="003D67BA">
      <w:pPr>
        <w:spacing w:after="0" w:line="240" w:lineRule="auto"/>
        <w:rPr>
          <w:rFonts w:eastAsiaTheme="minorEastAsia"/>
          <w:b/>
          <w:lang w:eastAsia="pl-PL"/>
        </w:rPr>
      </w:pPr>
    </w:p>
    <w:p w14:paraId="13D6F597" w14:textId="49097856" w:rsidR="003D67BA" w:rsidRPr="00B34006" w:rsidRDefault="00127881">
      <w:pPr>
        <w:spacing w:after="0" w:line="360" w:lineRule="auto"/>
        <w:ind w:hanging="567"/>
        <w:rPr>
          <w:rFonts w:eastAsiaTheme="minorEastAsia"/>
          <w:b/>
          <w:lang w:eastAsia="pl-PL"/>
        </w:rPr>
      </w:pPr>
      <w:r w:rsidRPr="00B34006">
        <w:rPr>
          <w:rFonts w:eastAsiaTheme="minorEastAsia"/>
          <w:b/>
          <w:lang w:eastAsia="pl-PL"/>
        </w:rPr>
        <w:t>Wnioskodawca: .........................................................................................................................................</w:t>
      </w:r>
    </w:p>
    <w:p w14:paraId="38987075" w14:textId="77777777" w:rsidR="003D67BA" w:rsidRPr="00B34006" w:rsidRDefault="00127881">
      <w:pPr>
        <w:spacing w:after="0" w:line="360" w:lineRule="auto"/>
        <w:ind w:hanging="567"/>
        <w:rPr>
          <w:rFonts w:eastAsiaTheme="minorEastAsia"/>
          <w:b/>
          <w:lang w:eastAsia="pl-PL"/>
        </w:rPr>
      </w:pPr>
      <w:r w:rsidRPr="00B34006">
        <w:rPr>
          <w:rFonts w:eastAsiaTheme="minorEastAsia"/>
          <w:b/>
          <w:lang w:eastAsia="pl-PL"/>
        </w:rPr>
        <w:t>Data złożenia wniosku:  ..............................................................................................................................</w:t>
      </w:r>
    </w:p>
    <w:p w14:paraId="4B1F00BC" w14:textId="77777777" w:rsidR="003D67BA" w:rsidRPr="00B34006" w:rsidRDefault="00127881">
      <w:pPr>
        <w:spacing w:after="0" w:line="360" w:lineRule="auto"/>
        <w:ind w:hanging="567"/>
        <w:rPr>
          <w:rFonts w:eastAsiaTheme="minorEastAsia"/>
          <w:b/>
          <w:lang w:eastAsia="pl-PL"/>
        </w:rPr>
      </w:pPr>
      <w:r w:rsidRPr="00B34006">
        <w:rPr>
          <w:rFonts w:eastAsiaTheme="minorEastAsia"/>
          <w:b/>
          <w:lang w:eastAsia="pl-PL"/>
        </w:rPr>
        <w:t>Wnioskowana kwota dofinansowania: .......................................................................................................</w:t>
      </w:r>
    </w:p>
    <w:p w14:paraId="56EEA707" w14:textId="77777777" w:rsidR="00E4566B" w:rsidRPr="00B34006" w:rsidRDefault="00E4566B">
      <w:pPr>
        <w:spacing w:after="0" w:line="360" w:lineRule="auto"/>
        <w:ind w:hanging="567"/>
        <w:rPr>
          <w:rFonts w:eastAsiaTheme="minorEastAsia"/>
          <w:b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79"/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18"/>
        <w:gridCol w:w="6105"/>
      </w:tblGrid>
      <w:tr w:rsidR="00B34006" w:rsidRPr="00B34006" w14:paraId="4B97B7D1" w14:textId="77777777">
        <w:trPr>
          <w:trHeight w:val="345"/>
          <w:jc w:val="center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F6C0A07" w14:textId="77777777" w:rsidR="003D67BA" w:rsidRPr="00B34006" w:rsidRDefault="00127881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34006">
              <w:rPr>
                <w:rFonts w:eastAsiaTheme="minorEastAsia"/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6EC9B7A9" w14:textId="77777777" w:rsidR="003D67BA" w:rsidRPr="00B34006" w:rsidRDefault="00127881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34006">
              <w:rPr>
                <w:rFonts w:eastAsiaTheme="minorEastAsia"/>
                <w:b/>
                <w:sz w:val="28"/>
                <w:szCs w:val="28"/>
              </w:rPr>
              <w:t>FORMALNA OCENA WNIOSKU</w:t>
            </w:r>
          </w:p>
        </w:tc>
      </w:tr>
      <w:tr w:rsidR="00B34006" w:rsidRPr="00B34006" w14:paraId="35080308" w14:textId="77777777">
        <w:trPr>
          <w:jc w:val="center"/>
        </w:trPr>
        <w:tc>
          <w:tcPr>
            <w:tcW w:w="567" w:type="dxa"/>
            <w:vAlign w:val="center"/>
          </w:tcPr>
          <w:p w14:paraId="1673BCA6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b/>
                <w:sz w:val="20"/>
                <w:szCs w:val="20"/>
              </w:rPr>
              <w:t>1</w:t>
            </w:r>
            <w:r w:rsidR="000E5645" w:rsidRPr="00B34006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  <w:tc>
          <w:tcPr>
            <w:tcW w:w="3818" w:type="dxa"/>
            <w:vAlign w:val="center"/>
          </w:tcPr>
          <w:p w14:paraId="7118D91C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b/>
                <w:sz w:val="20"/>
                <w:szCs w:val="20"/>
              </w:rPr>
              <w:t xml:space="preserve">Wniosek złożony w terminie  </w:t>
            </w:r>
          </w:p>
        </w:tc>
        <w:tc>
          <w:tcPr>
            <w:tcW w:w="6105" w:type="dxa"/>
            <w:vAlign w:val="center"/>
          </w:tcPr>
          <w:p w14:paraId="614DF8D6" w14:textId="77777777" w:rsidR="003D67BA" w:rsidRPr="00B34006" w:rsidRDefault="00127881">
            <w:pPr>
              <w:widowControl w:val="0"/>
              <w:numPr>
                <w:ilvl w:val="0"/>
                <w:numId w:val="7"/>
              </w:numPr>
              <w:spacing w:after="200" w:line="240" w:lineRule="auto"/>
              <w:ind w:left="176" w:hanging="176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 w:cs="Arial"/>
                <w:sz w:val="20"/>
                <w:szCs w:val="20"/>
              </w:rPr>
              <w:t>tak – dalsza ocena wniosku</w:t>
            </w:r>
          </w:p>
          <w:p w14:paraId="075018B7" w14:textId="77777777" w:rsidR="003D67BA" w:rsidRPr="00B34006" w:rsidRDefault="003D67BA">
            <w:pPr>
              <w:widowControl w:val="0"/>
              <w:spacing w:after="200" w:line="276" w:lineRule="auto"/>
              <w:ind w:left="176"/>
              <w:contextualSpacing/>
              <w:rPr>
                <w:rFonts w:eastAsiaTheme="minorEastAsia"/>
                <w:b/>
                <w:sz w:val="20"/>
                <w:szCs w:val="20"/>
              </w:rPr>
            </w:pPr>
          </w:p>
          <w:p w14:paraId="26D0D855" w14:textId="77777777" w:rsidR="003D67BA" w:rsidRPr="00B34006" w:rsidRDefault="00127881">
            <w:pPr>
              <w:widowControl w:val="0"/>
              <w:numPr>
                <w:ilvl w:val="0"/>
                <w:numId w:val="7"/>
              </w:numPr>
              <w:spacing w:after="200" w:line="240" w:lineRule="auto"/>
              <w:ind w:left="176" w:hanging="176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 w:cs="Arial"/>
                <w:sz w:val="20"/>
                <w:szCs w:val="20"/>
              </w:rPr>
              <w:t xml:space="preserve">nie – odmowa finasowania </w:t>
            </w:r>
          </w:p>
        </w:tc>
      </w:tr>
      <w:tr w:rsidR="00B34006" w:rsidRPr="00B34006" w14:paraId="2A84E01F" w14:textId="77777777">
        <w:trPr>
          <w:jc w:val="center"/>
        </w:trPr>
        <w:tc>
          <w:tcPr>
            <w:tcW w:w="567" w:type="dxa"/>
            <w:vAlign w:val="center"/>
          </w:tcPr>
          <w:p w14:paraId="0F690EB2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b/>
                <w:sz w:val="20"/>
                <w:szCs w:val="20"/>
              </w:rPr>
              <w:t>2.</w:t>
            </w:r>
          </w:p>
        </w:tc>
        <w:tc>
          <w:tcPr>
            <w:tcW w:w="3818" w:type="dxa"/>
            <w:vAlign w:val="center"/>
          </w:tcPr>
          <w:p w14:paraId="4C656C66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 w:cs="Arial"/>
                <w:b/>
                <w:sz w:val="20"/>
                <w:szCs w:val="20"/>
              </w:rPr>
              <w:t>Kompletność wniosku</w:t>
            </w:r>
          </w:p>
        </w:tc>
        <w:tc>
          <w:tcPr>
            <w:tcW w:w="6105" w:type="dxa"/>
            <w:vAlign w:val="center"/>
          </w:tcPr>
          <w:p w14:paraId="69FC658F" w14:textId="77777777" w:rsidR="003D67BA" w:rsidRPr="00B34006" w:rsidRDefault="00127881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176" w:hanging="142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 w:cs="Arial"/>
                <w:sz w:val="20"/>
                <w:szCs w:val="20"/>
              </w:rPr>
              <w:t xml:space="preserve"> wniosek kompletny  </w:t>
            </w:r>
          </w:p>
          <w:p w14:paraId="12D11D5B" w14:textId="77777777" w:rsidR="003D67BA" w:rsidRPr="00B34006" w:rsidRDefault="003D67BA">
            <w:pPr>
              <w:widowControl w:val="0"/>
              <w:spacing w:after="200" w:line="276" w:lineRule="auto"/>
              <w:ind w:left="176"/>
              <w:contextualSpacing/>
              <w:rPr>
                <w:rFonts w:eastAsiaTheme="minorEastAsia"/>
                <w:b/>
                <w:sz w:val="20"/>
                <w:szCs w:val="20"/>
              </w:rPr>
            </w:pPr>
          </w:p>
          <w:p w14:paraId="7B5FEFF1" w14:textId="77777777" w:rsidR="003D67BA" w:rsidRPr="00B34006" w:rsidRDefault="00127881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176" w:hanging="142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sz w:val="20"/>
                <w:szCs w:val="20"/>
              </w:rPr>
              <w:t xml:space="preserve"> wniosek niekompletny (nie zawiera wszystkich obowiązkowych załączników) – wniosek pozostaje bez rozpatrzenia </w:t>
            </w:r>
          </w:p>
        </w:tc>
      </w:tr>
      <w:tr w:rsidR="00B34006" w:rsidRPr="00B34006" w14:paraId="4317FBB6" w14:textId="77777777">
        <w:trPr>
          <w:jc w:val="center"/>
        </w:trPr>
        <w:tc>
          <w:tcPr>
            <w:tcW w:w="567" w:type="dxa"/>
            <w:vAlign w:val="center"/>
          </w:tcPr>
          <w:p w14:paraId="4696CA92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b/>
                <w:sz w:val="20"/>
                <w:szCs w:val="20"/>
              </w:rPr>
              <w:t>3.</w:t>
            </w:r>
          </w:p>
        </w:tc>
        <w:tc>
          <w:tcPr>
            <w:tcW w:w="3818" w:type="dxa"/>
            <w:vAlign w:val="center"/>
          </w:tcPr>
          <w:p w14:paraId="21E61D8E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 w:cs="Arial"/>
                <w:b/>
                <w:sz w:val="20"/>
                <w:szCs w:val="20"/>
              </w:rPr>
              <w:t xml:space="preserve">Wniosek wypełniony </w:t>
            </w:r>
          </w:p>
        </w:tc>
        <w:tc>
          <w:tcPr>
            <w:tcW w:w="6105" w:type="dxa"/>
            <w:vAlign w:val="center"/>
          </w:tcPr>
          <w:p w14:paraId="14089440" w14:textId="77777777" w:rsidR="003D67BA" w:rsidRPr="00B34006" w:rsidRDefault="00127881">
            <w:pPr>
              <w:widowControl w:val="0"/>
              <w:numPr>
                <w:ilvl w:val="0"/>
                <w:numId w:val="9"/>
              </w:numPr>
              <w:spacing w:after="200" w:line="240" w:lineRule="auto"/>
              <w:ind w:left="175" w:hanging="175"/>
              <w:contextualSpacing/>
              <w:rPr>
                <w:rFonts w:eastAsiaTheme="minorEastAsia"/>
                <w:sz w:val="20"/>
                <w:szCs w:val="20"/>
              </w:rPr>
            </w:pPr>
            <w:r w:rsidRPr="00B34006">
              <w:rPr>
                <w:rFonts w:eastAsiaTheme="minorEastAsia"/>
                <w:sz w:val="20"/>
                <w:szCs w:val="20"/>
              </w:rPr>
              <w:t>prawidłowo, nie wymaga poprawy lub przedstawienia wyjaśnień</w:t>
            </w:r>
          </w:p>
          <w:p w14:paraId="282C0F8D" w14:textId="77777777" w:rsidR="003D67BA" w:rsidRPr="00B34006" w:rsidRDefault="003D67BA">
            <w:pPr>
              <w:widowControl w:val="0"/>
              <w:spacing w:after="200" w:line="276" w:lineRule="auto"/>
              <w:ind w:left="175"/>
              <w:contextualSpacing/>
              <w:rPr>
                <w:rFonts w:eastAsiaTheme="minorEastAsia"/>
                <w:sz w:val="20"/>
                <w:szCs w:val="20"/>
              </w:rPr>
            </w:pPr>
          </w:p>
          <w:p w14:paraId="3D5D65D2" w14:textId="77777777" w:rsidR="003D67BA" w:rsidRPr="00B34006" w:rsidRDefault="00127881">
            <w:pPr>
              <w:widowControl w:val="0"/>
              <w:numPr>
                <w:ilvl w:val="0"/>
                <w:numId w:val="9"/>
              </w:numPr>
              <w:spacing w:after="200" w:line="240" w:lineRule="auto"/>
              <w:ind w:left="175" w:hanging="175"/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sz w:val="20"/>
                <w:szCs w:val="20"/>
              </w:rPr>
              <w:t>nieprawidłowo – wyznaczono Pracodawcy termin do poprawienia wniosku / przedstawienia wyjaśnień ostatecznie do dnia</w:t>
            </w:r>
            <w:r w:rsidRPr="00B34006">
              <w:rPr>
                <w:rFonts w:eastAsiaTheme="minorEastAsia"/>
                <w:b/>
                <w:sz w:val="20"/>
                <w:szCs w:val="20"/>
              </w:rPr>
              <w:t xml:space="preserve"> ....................................................................................</w:t>
            </w:r>
          </w:p>
        </w:tc>
      </w:tr>
      <w:tr w:rsidR="00B34006" w:rsidRPr="00B34006" w14:paraId="1EC536D2" w14:textId="77777777">
        <w:trPr>
          <w:jc w:val="center"/>
        </w:trPr>
        <w:tc>
          <w:tcPr>
            <w:tcW w:w="567" w:type="dxa"/>
            <w:vAlign w:val="center"/>
          </w:tcPr>
          <w:p w14:paraId="0A204778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B34006">
              <w:rPr>
                <w:rFonts w:eastAsiaTheme="minorEastAsia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3818" w:type="dxa"/>
            <w:vAlign w:val="center"/>
          </w:tcPr>
          <w:p w14:paraId="13626B9D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 w:cs="Arial"/>
                <w:b/>
                <w:sz w:val="20"/>
                <w:szCs w:val="20"/>
              </w:rPr>
            </w:pPr>
            <w:r w:rsidRPr="00B34006">
              <w:rPr>
                <w:rFonts w:cs="Arial"/>
                <w:b/>
                <w:sz w:val="20"/>
                <w:szCs w:val="20"/>
              </w:rPr>
              <w:t xml:space="preserve">Zgodność dofinansowywanych </w:t>
            </w:r>
            <w:r w:rsidR="003842B8" w:rsidRPr="00B34006">
              <w:rPr>
                <w:rFonts w:cs="Arial"/>
                <w:b/>
                <w:sz w:val="20"/>
                <w:szCs w:val="20"/>
              </w:rPr>
              <w:t>działań z</w:t>
            </w:r>
            <w:r w:rsidRPr="00B34006">
              <w:rPr>
                <w:rFonts w:cs="Arial"/>
                <w:b/>
                <w:sz w:val="20"/>
                <w:szCs w:val="20"/>
              </w:rPr>
              <w:t xml:space="preserve"> ustalonymi priorytetami wydatkowania środków KFS na dany rok</w:t>
            </w:r>
          </w:p>
        </w:tc>
        <w:tc>
          <w:tcPr>
            <w:tcW w:w="6105" w:type="dxa"/>
            <w:vAlign w:val="center"/>
          </w:tcPr>
          <w:p w14:paraId="41C70F2C" w14:textId="77777777" w:rsidR="003D67BA" w:rsidRPr="00B34006" w:rsidRDefault="003842B8" w:rsidP="003F608B">
            <w:pPr>
              <w:widowControl w:val="0"/>
              <w:numPr>
                <w:ilvl w:val="0"/>
                <w:numId w:val="11"/>
              </w:numPr>
              <w:spacing w:after="200" w:line="276" w:lineRule="auto"/>
              <w:ind w:left="176" w:hanging="142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 xml:space="preserve"> TAK </w:t>
            </w:r>
          </w:p>
          <w:p w14:paraId="0C9DDA1D" w14:textId="77777777" w:rsidR="003D67BA" w:rsidRPr="00B34006" w:rsidRDefault="00127881" w:rsidP="003842B8">
            <w:pPr>
              <w:widowControl w:val="0"/>
              <w:numPr>
                <w:ilvl w:val="0"/>
                <w:numId w:val="11"/>
              </w:numPr>
              <w:spacing w:after="200" w:line="240" w:lineRule="auto"/>
              <w:ind w:left="176" w:hanging="142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 xml:space="preserve"> </w:t>
            </w:r>
            <w:r w:rsidR="003842B8" w:rsidRPr="00B34006">
              <w:rPr>
                <w:rFonts w:eastAsia="Calibri" w:cs="Arial"/>
                <w:sz w:val="20"/>
                <w:szCs w:val="20"/>
              </w:rPr>
              <w:t xml:space="preserve">Nie </w:t>
            </w:r>
            <w:r w:rsidRPr="00B34006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</w:tr>
      <w:tr w:rsidR="00B34006" w:rsidRPr="00B34006" w14:paraId="633F77B5" w14:textId="77777777">
        <w:trPr>
          <w:jc w:val="center"/>
        </w:trPr>
        <w:tc>
          <w:tcPr>
            <w:tcW w:w="567" w:type="dxa"/>
            <w:vAlign w:val="center"/>
          </w:tcPr>
          <w:p w14:paraId="0ED4D72E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</w:rPr>
            </w:pPr>
            <w:r w:rsidRPr="00B34006">
              <w:rPr>
                <w:rFonts w:eastAsiaTheme="minorEastAsia"/>
                <w:b/>
              </w:rPr>
              <w:t xml:space="preserve">5 </w:t>
            </w:r>
          </w:p>
        </w:tc>
        <w:tc>
          <w:tcPr>
            <w:tcW w:w="3818" w:type="dxa"/>
            <w:vAlign w:val="center"/>
          </w:tcPr>
          <w:p w14:paraId="164FBEBA" w14:textId="77777777" w:rsidR="003D67BA" w:rsidRPr="00B34006" w:rsidRDefault="00127881">
            <w:pPr>
              <w:widowControl w:val="0"/>
              <w:spacing w:after="20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34006">
              <w:rPr>
                <w:rFonts w:eastAsia="Calibri" w:cs="Arial"/>
                <w:b/>
                <w:sz w:val="20"/>
                <w:szCs w:val="20"/>
              </w:rPr>
              <w:t>Możliwość finansowania ze środków KFS działań określonych we wniosku z uwzględnieniem limitów, o których mowa w art.109 ust. 2k i 2m ustawy</w:t>
            </w:r>
          </w:p>
        </w:tc>
        <w:tc>
          <w:tcPr>
            <w:tcW w:w="6105" w:type="dxa"/>
            <w:vAlign w:val="center"/>
          </w:tcPr>
          <w:p w14:paraId="0C54B632" w14:textId="77777777" w:rsidR="003D67BA" w:rsidRPr="00B34006" w:rsidRDefault="00127881">
            <w:pPr>
              <w:widowControl w:val="0"/>
              <w:numPr>
                <w:ilvl w:val="0"/>
                <w:numId w:val="12"/>
              </w:numPr>
              <w:spacing w:after="200" w:line="240" w:lineRule="auto"/>
              <w:ind w:left="176" w:hanging="176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 xml:space="preserve">Tak </w:t>
            </w:r>
          </w:p>
          <w:p w14:paraId="28DE60BA" w14:textId="77777777" w:rsidR="003D67BA" w:rsidRPr="00B34006" w:rsidRDefault="003D67BA">
            <w:pPr>
              <w:widowControl w:val="0"/>
              <w:spacing w:after="200" w:line="276" w:lineRule="auto"/>
              <w:ind w:left="176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  <w:p w14:paraId="76317AC3" w14:textId="77777777" w:rsidR="003D67BA" w:rsidRPr="00B34006" w:rsidRDefault="00127881">
            <w:pPr>
              <w:widowControl w:val="0"/>
              <w:numPr>
                <w:ilvl w:val="0"/>
                <w:numId w:val="12"/>
              </w:numPr>
              <w:spacing w:after="200" w:line="240" w:lineRule="auto"/>
              <w:ind w:left="176" w:hanging="176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 xml:space="preserve">Nie </w:t>
            </w:r>
          </w:p>
        </w:tc>
      </w:tr>
      <w:tr w:rsidR="00B34006" w:rsidRPr="00B34006" w14:paraId="42C33E93" w14:textId="77777777">
        <w:trPr>
          <w:jc w:val="center"/>
        </w:trPr>
        <w:tc>
          <w:tcPr>
            <w:tcW w:w="567" w:type="dxa"/>
            <w:vAlign w:val="center"/>
          </w:tcPr>
          <w:p w14:paraId="14E0581D" w14:textId="77777777" w:rsidR="003D67BA" w:rsidRPr="00B34006" w:rsidRDefault="00127881">
            <w:pPr>
              <w:widowControl w:val="0"/>
              <w:spacing w:after="200" w:line="276" w:lineRule="auto"/>
              <w:rPr>
                <w:rFonts w:eastAsiaTheme="minorEastAsia"/>
                <w:b/>
              </w:rPr>
            </w:pPr>
            <w:r w:rsidRPr="00B34006">
              <w:rPr>
                <w:rFonts w:eastAsiaTheme="minorEastAsia"/>
                <w:b/>
              </w:rPr>
              <w:t>6</w:t>
            </w:r>
          </w:p>
        </w:tc>
        <w:tc>
          <w:tcPr>
            <w:tcW w:w="3818" w:type="dxa"/>
            <w:vAlign w:val="center"/>
          </w:tcPr>
          <w:p w14:paraId="7DA0FF96" w14:textId="77777777" w:rsidR="003D67BA" w:rsidRPr="00B34006" w:rsidRDefault="00127881">
            <w:pPr>
              <w:widowControl w:val="0"/>
              <w:spacing w:after="200" w:line="276" w:lineRule="auto"/>
              <w:rPr>
                <w:rFonts w:cs="Arial"/>
                <w:b/>
                <w:sz w:val="20"/>
                <w:szCs w:val="20"/>
              </w:rPr>
            </w:pPr>
            <w:r w:rsidRPr="00B34006">
              <w:rPr>
                <w:rFonts w:eastAsia="Calibri"/>
                <w:b/>
                <w:sz w:val="20"/>
                <w:szCs w:val="20"/>
              </w:rPr>
              <w:t>Wywiązanie się pracodawcy                                      z obowiązków wynikających                                   z dotychczas zawartych umów dotyczących KFS.</w:t>
            </w:r>
          </w:p>
        </w:tc>
        <w:tc>
          <w:tcPr>
            <w:tcW w:w="6105" w:type="dxa"/>
            <w:vAlign w:val="center"/>
          </w:tcPr>
          <w:p w14:paraId="247A2065" w14:textId="77777777" w:rsidR="003D67BA" w:rsidRPr="00B34006" w:rsidRDefault="00127881">
            <w:pPr>
              <w:widowControl w:val="0"/>
              <w:spacing w:after="20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>..........................................................................................................</w:t>
            </w:r>
          </w:p>
          <w:p w14:paraId="7C3982C0" w14:textId="77777777" w:rsidR="003D67BA" w:rsidRPr="00B34006" w:rsidRDefault="003D67BA">
            <w:pPr>
              <w:widowControl w:val="0"/>
              <w:spacing w:after="20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  <w:p w14:paraId="455A0B91" w14:textId="77777777" w:rsidR="003D67BA" w:rsidRPr="00B34006" w:rsidRDefault="00127881">
            <w:pPr>
              <w:widowControl w:val="0"/>
              <w:spacing w:after="20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  <w:p w14:paraId="2A7A916B" w14:textId="77777777" w:rsidR="003D67BA" w:rsidRPr="00B34006" w:rsidRDefault="003D67BA">
            <w:pPr>
              <w:widowControl w:val="0"/>
              <w:spacing w:after="20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  <w:p w14:paraId="3B29843F" w14:textId="77777777" w:rsidR="003D67BA" w:rsidRPr="00B34006" w:rsidRDefault="00127881">
            <w:pPr>
              <w:widowControl w:val="0"/>
              <w:spacing w:after="20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B34006">
              <w:rPr>
                <w:rFonts w:eastAsia="Calibri" w:cs="Arial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</w:tr>
    </w:tbl>
    <w:p w14:paraId="57447780" w14:textId="77777777" w:rsidR="003D67BA" w:rsidRPr="00B34006" w:rsidRDefault="003D67BA">
      <w:pPr>
        <w:spacing w:after="200" w:line="276" w:lineRule="auto"/>
        <w:ind w:hanging="567"/>
        <w:jc w:val="center"/>
        <w:rPr>
          <w:rFonts w:eastAsiaTheme="minorEastAsia"/>
          <w:b/>
          <w:lang w:eastAsia="pl-PL"/>
        </w:rPr>
      </w:pPr>
    </w:p>
    <w:p w14:paraId="78A94B21" w14:textId="77777777" w:rsidR="003D67BA" w:rsidRPr="00B34006" w:rsidRDefault="00127881">
      <w:pPr>
        <w:spacing w:after="200" w:line="276" w:lineRule="auto"/>
        <w:rPr>
          <w:rFonts w:eastAsiaTheme="minorEastAsia" w:cs="Arial"/>
          <w:sz w:val="24"/>
          <w:szCs w:val="24"/>
          <w:lang w:eastAsia="pl-PL"/>
        </w:rPr>
      </w:pPr>
      <w:r w:rsidRPr="00B34006">
        <w:rPr>
          <w:rFonts w:eastAsiaTheme="minorEastAsia" w:cs="Arial"/>
          <w:b/>
          <w:sz w:val="24"/>
          <w:szCs w:val="24"/>
          <w:lang w:eastAsia="pl-PL"/>
        </w:rPr>
        <w:t>Wynik oceny formalnej wniosku</w:t>
      </w:r>
      <w:r w:rsidRPr="00B34006">
        <w:rPr>
          <w:rFonts w:eastAsiaTheme="minorEastAsia" w:cs="Arial"/>
          <w:sz w:val="24"/>
          <w:szCs w:val="24"/>
          <w:lang w:eastAsia="pl-PL"/>
        </w:rPr>
        <w:t xml:space="preserve">: </w:t>
      </w:r>
    </w:p>
    <w:p w14:paraId="11B424D5" w14:textId="77777777" w:rsidR="003D67BA" w:rsidRPr="00B34006" w:rsidRDefault="00127881">
      <w:pPr>
        <w:numPr>
          <w:ilvl w:val="0"/>
          <w:numId w:val="10"/>
        </w:numPr>
        <w:spacing w:after="200" w:line="276" w:lineRule="auto"/>
        <w:ind w:left="284" w:hanging="284"/>
        <w:contextualSpacing/>
        <w:rPr>
          <w:rFonts w:eastAsiaTheme="minorEastAsia"/>
          <w:b/>
          <w:lang w:eastAsia="pl-PL"/>
        </w:rPr>
      </w:pPr>
      <w:r w:rsidRPr="00B34006">
        <w:rPr>
          <w:rFonts w:eastAsiaTheme="minorEastAsia" w:cs="Arial"/>
          <w:lang w:eastAsia="pl-PL"/>
        </w:rPr>
        <w:t>Pozytywna - wniosek przekazany do oceny merytorycznej</w:t>
      </w:r>
    </w:p>
    <w:p w14:paraId="46F5ABF6" w14:textId="77777777" w:rsidR="003D67BA" w:rsidRPr="00B34006" w:rsidRDefault="00127881">
      <w:pPr>
        <w:numPr>
          <w:ilvl w:val="0"/>
          <w:numId w:val="10"/>
        </w:numPr>
        <w:spacing w:after="200" w:line="276" w:lineRule="auto"/>
        <w:ind w:left="284" w:hanging="284"/>
        <w:contextualSpacing/>
        <w:rPr>
          <w:rFonts w:eastAsiaTheme="minorEastAsia"/>
          <w:b/>
          <w:lang w:eastAsia="pl-PL"/>
        </w:rPr>
      </w:pPr>
      <w:r w:rsidRPr="00B34006">
        <w:rPr>
          <w:rFonts w:eastAsiaTheme="minorEastAsia" w:cs="Arial"/>
          <w:lang w:eastAsia="pl-PL"/>
        </w:rPr>
        <w:t xml:space="preserve">Negatywna - wniosek pozostaje bez rozpatrzenia z powodu: </w:t>
      </w:r>
    </w:p>
    <w:p w14:paraId="59D2D921" w14:textId="77777777" w:rsidR="003D67BA" w:rsidRPr="00B34006" w:rsidRDefault="00127881">
      <w:pPr>
        <w:numPr>
          <w:ilvl w:val="0"/>
          <w:numId w:val="10"/>
        </w:numPr>
        <w:spacing w:after="200" w:line="276" w:lineRule="auto"/>
        <w:contextualSpacing/>
        <w:rPr>
          <w:rFonts w:eastAsiaTheme="minorEastAsia"/>
          <w:b/>
          <w:lang w:eastAsia="pl-PL"/>
        </w:rPr>
      </w:pPr>
      <w:r w:rsidRPr="00B34006">
        <w:rPr>
          <w:rFonts w:eastAsiaTheme="minorEastAsia" w:cs="Arial"/>
          <w:lang w:eastAsia="pl-PL"/>
        </w:rPr>
        <w:t>złożenia wniosku w terminie innym niż podany w ogłoszeniu o naborze</w:t>
      </w:r>
      <w:r w:rsidR="003842B8" w:rsidRPr="00B34006">
        <w:rPr>
          <w:rFonts w:eastAsiaTheme="minorEastAsia" w:cs="Arial"/>
          <w:lang w:eastAsia="pl-PL"/>
        </w:rPr>
        <w:t>;</w:t>
      </w:r>
      <w:r w:rsidRPr="00B34006">
        <w:rPr>
          <w:rFonts w:eastAsiaTheme="minorEastAsia" w:cs="Arial"/>
          <w:lang w:eastAsia="pl-PL"/>
        </w:rPr>
        <w:t xml:space="preserve"> </w:t>
      </w:r>
    </w:p>
    <w:p w14:paraId="08E09BE3" w14:textId="77777777" w:rsidR="003D67BA" w:rsidRPr="00B34006" w:rsidRDefault="00127881">
      <w:pPr>
        <w:numPr>
          <w:ilvl w:val="0"/>
          <w:numId w:val="10"/>
        </w:numPr>
        <w:spacing w:after="200" w:line="276" w:lineRule="auto"/>
        <w:contextualSpacing/>
        <w:rPr>
          <w:rFonts w:eastAsiaTheme="minorEastAsia"/>
          <w:b/>
          <w:lang w:eastAsia="pl-PL"/>
        </w:rPr>
      </w:pPr>
      <w:r w:rsidRPr="00B34006">
        <w:rPr>
          <w:rFonts w:eastAsiaTheme="minorEastAsia" w:cs="Arial"/>
          <w:lang w:eastAsia="pl-PL"/>
        </w:rPr>
        <w:t>niepoprawienia wniosku w wyznaczonym terminie</w:t>
      </w:r>
      <w:r w:rsidR="003842B8" w:rsidRPr="00B34006">
        <w:rPr>
          <w:rFonts w:eastAsiaTheme="minorEastAsia" w:cs="Arial"/>
          <w:lang w:eastAsia="pl-PL"/>
        </w:rPr>
        <w:t>;</w:t>
      </w:r>
      <w:r w:rsidRPr="00B34006">
        <w:rPr>
          <w:rFonts w:eastAsiaTheme="minorEastAsia" w:cs="Arial"/>
          <w:lang w:eastAsia="pl-PL"/>
        </w:rPr>
        <w:t xml:space="preserve"> </w:t>
      </w:r>
    </w:p>
    <w:p w14:paraId="2BC8FF39" w14:textId="77777777" w:rsidR="003D67BA" w:rsidRPr="00B34006" w:rsidRDefault="00127881">
      <w:pPr>
        <w:numPr>
          <w:ilvl w:val="0"/>
          <w:numId w:val="10"/>
        </w:numPr>
        <w:spacing w:after="200" w:line="276" w:lineRule="auto"/>
        <w:contextualSpacing/>
        <w:rPr>
          <w:rFonts w:eastAsiaTheme="minorEastAsia"/>
          <w:b/>
          <w:lang w:eastAsia="pl-PL"/>
        </w:rPr>
      </w:pPr>
      <w:r w:rsidRPr="00B34006">
        <w:rPr>
          <w:rFonts w:eastAsiaTheme="minorEastAsia" w:cs="Arial"/>
          <w:lang w:eastAsia="pl-PL"/>
        </w:rPr>
        <w:t>niedołączenia do wniosku obowiązkowych załączników.</w:t>
      </w:r>
    </w:p>
    <w:p w14:paraId="58F40A8B" w14:textId="77777777" w:rsidR="003D67BA" w:rsidRPr="00B34006" w:rsidRDefault="00127881">
      <w:pPr>
        <w:numPr>
          <w:ilvl w:val="0"/>
          <w:numId w:val="10"/>
        </w:numPr>
        <w:spacing w:after="200" w:line="276" w:lineRule="auto"/>
        <w:contextualSpacing/>
        <w:rPr>
          <w:rFonts w:eastAsiaTheme="minorEastAsia"/>
          <w:b/>
          <w:lang w:eastAsia="pl-PL"/>
        </w:rPr>
      </w:pPr>
      <w:r w:rsidRPr="00B34006">
        <w:rPr>
          <w:rFonts w:eastAsiaTheme="minorEastAsia" w:cs="Arial"/>
          <w:lang w:eastAsia="pl-PL"/>
        </w:rPr>
        <w:t>Inne ........................................................................................</w:t>
      </w:r>
    </w:p>
    <w:p w14:paraId="2545525C" w14:textId="77777777" w:rsidR="003D67BA" w:rsidRPr="00B34006" w:rsidRDefault="003D67BA">
      <w:pPr>
        <w:spacing w:after="200" w:line="276" w:lineRule="auto"/>
        <w:contextualSpacing/>
        <w:rPr>
          <w:rFonts w:eastAsiaTheme="minorEastAsia"/>
          <w:b/>
          <w:lang w:eastAsia="pl-PL"/>
        </w:rPr>
      </w:pPr>
    </w:p>
    <w:p w14:paraId="6F75616B" w14:textId="77777777" w:rsidR="003D67BA" w:rsidRPr="00B34006" w:rsidRDefault="003D67BA">
      <w:pPr>
        <w:spacing w:after="200" w:line="276" w:lineRule="auto"/>
        <w:rPr>
          <w:rFonts w:eastAsiaTheme="minorEastAsia" w:cs="Arial"/>
          <w:b/>
          <w:lang w:eastAsia="pl-PL"/>
        </w:rPr>
      </w:pPr>
    </w:p>
    <w:p w14:paraId="05274973" w14:textId="77777777" w:rsidR="00127881" w:rsidRPr="00B34006" w:rsidRDefault="000E5645">
      <w:pPr>
        <w:spacing w:after="200" w:line="276" w:lineRule="auto"/>
        <w:rPr>
          <w:rFonts w:eastAsiaTheme="minorEastAsia" w:cs="Arial"/>
          <w:b/>
          <w:lang w:eastAsia="pl-PL"/>
        </w:rPr>
      </w:pPr>
      <w:r w:rsidRPr="00B34006">
        <w:rPr>
          <w:rFonts w:eastAsiaTheme="minorEastAsia" w:cs="Arial"/>
          <w:b/>
          <w:lang w:eastAsia="pl-PL"/>
        </w:rPr>
        <w:lastRenderedPageBreak/>
        <w:t>Przy rozpatrywaniu wniosku uwzględniono:</w:t>
      </w:r>
    </w:p>
    <w:tbl>
      <w:tblPr>
        <w:tblpPr w:leftFromText="141" w:rightFromText="141" w:vertAnchor="page" w:horzAnchor="margin" w:tblpXSpec="right" w:tblpY="1958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5245"/>
      </w:tblGrid>
      <w:tr w:rsidR="00B34006" w:rsidRPr="00B34006" w14:paraId="58C38B18" w14:textId="77777777" w:rsidTr="000E5645">
        <w:trPr>
          <w:trHeight w:val="692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972C1" w14:textId="77777777" w:rsidR="000E5645" w:rsidRPr="00B34006" w:rsidRDefault="000E5645" w:rsidP="000E5645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pl-PL"/>
              </w:rPr>
            </w:pPr>
            <w:r w:rsidRPr="00B34006">
              <w:rPr>
                <w:rFonts w:eastAsiaTheme="minorEastAsia"/>
                <w:b/>
                <w:sz w:val="20"/>
                <w:szCs w:val="20"/>
                <w:lang w:eastAsia="pl-PL"/>
              </w:rPr>
              <w:t>Kryteria oceny złożonego wniosku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435DF" w14:textId="77777777" w:rsidR="000E5645" w:rsidRPr="00B34006" w:rsidRDefault="000E5645" w:rsidP="000E5645">
            <w:pPr>
              <w:widowControl w:val="0"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pl-PL"/>
              </w:rPr>
            </w:pPr>
            <w:r w:rsidRPr="00B34006">
              <w:rPr>
                <w:rFonts w:eastAsiaTheme="minorEastAsia"/>
                <w:b/>
                <w:sz w:val="20"/>
                <w:szCs w:val="20"/>
                <w:lang w:eastAsia="pl-PL"/>
              </w:rPr>
              <w:t xml:space="preserve">            Krótki opis </w:t>
            </w:r>
          </w:p>
        </w:tc>
      </w:tr>
      <w:tr w:rsidR="00B34006" w:rsidRPr="00B34006" w14:paraId="2B0A2F81" w14:textId="77777777" w:rsidTr="000E5645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04D0" w14:textId="77777777" w:rsidR="000E5645" w:rsidRPr="00B34006" w:rsidRDefault="000E5645" w:rsidP="000E5645">
            <w:pPr>
              <w:widowControl w:val="0"/>
              <w:spacing w:after="200" w:line="36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8B63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 xml:space="preserve">Zgodność kompetencji nabywanych przez uczestników kształcenia ustawicznego z potrzebami lokalnego lub regionalnego rynku pracy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170D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Theme="minorEastAsia" w:cs="Arial"/>
                <w:sz w:val="18"/>
                <w:szCs w:val="18"/>
                <w:lang w:eastAsia="pl-PL"/>
              </w:rPr>
            </w:pPr>
          </w:p>
        </w:tc>
      </w:tr>
      <w:tr w:rsidR="00B34006" w:rsidRPr="00B34006" w14:paraId="5222B860" w14:textId="77777777" w:rsidTr="000E5645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4347" w14:textId="77777777" w:rsidR="000E5645" w:rsidRPr="00B34006" w:rsidRDefault="000E5645" w:rsidP="000E5645">
            <w:pPr>
              <w:widowControl w:val="0"/>
              <w:spacing w:after="200" w:line="36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C559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 xml:space="preserve">Koszty usługi kształcenia ustawicznego wskazanej do sfinansowania ze środków KFS w porównaniu z kosztami podobnych usług dostępnych na rynku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6E8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</w:tc>
      </w:tr>
      <w:tr w:rsidR="00B34006" w:rsidRPr="00B34006" w14:paraId="58564C8E" w14:textId="77777777" w:rsidTr="000E5645">
        <w:trPr>
          <w:trHeight w:val="8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0967" w14:textId="77777777" w:rsidR="000E5645" w:rsidRPr="00B34006" w:rsidRDefault="000E5645" w:rsidP="000E5645">
            <w:pPr>
              <w:widowControl w:val="0"/>
              <w:spacing w:after="200" w:line="36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75AE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 xml:space="preserve">Posiadanie przez realizatora usługi kształcenia ustawicznego finansowanej ze środków KFS certyfikatów, jakości oferowanych usług kształcenia ustawicznego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7611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</w:tc>
      </w:tr>
      <w:tr w:rsidR="00B34006" w:rsidRPr="00B34006" w14:paraId="4D8BC13C" w14:textId="77777777" w:rsidTr="000E5645">
        <w:trPr>
          <w:trHeight w:val="54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D076" w14:textId="77777777" w:rsidR="000E5645" w:rsidRPr="00B34006" w:rsidRDefault="000E5645" w:rsidP="000E5645">
            <w:pPr>
              <w:widowControl w:val="0"/>
              <w:spacing w:after="200" w:line="36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EF6C" w14:textId="77777777" w:rsidR="000E5645" w:rsidRPr="00B34006" w:rsidRDefault="000E5645" w:rsidP="000E5645">
            <w:pPr>
              <w:widowControl w:val="0"/>
              <w:spacing w:after="200" w:line="24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>W przypadku kursów – posiadanie przez realizatora usługi kształcenia ustawicznego dokumentu, na podstawie, którego prowadzi on pozaszkolne formy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DD0B0" w14:textId="77777777" w:rsidR="000E5645" w:rsidRPr="00B34006" w:rsidRDefault="000E5645" w:rsidP="000E5645">
            <w:pPr>
              <w:widowControl w:val="0"/>
              <w:spacing w:before="240" w:after="200"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</w:tc>
      </w:tr>
      <w:tr w:rsidR="00B34006" w:rsidRPr="00B34006" w14:paraId="7E633318" w14:textId="77777777" w:rsidTr="000E5645">
        <w:trPr>
          <w:trHeight w:val="5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F7B6" w14:textId="77777777" w:rsidR="000E5645" w:rsidRPr="00B34006" w:rsidRDefault="000E5645" w:rsidP="000E5645">
            <w:pPr>
              <w:widowControl w:val="0"/>
              <w:spacing w:after="200" w:line="36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BD96" w14:textId="77777777" w:rsidR="000E5645" w:rsidRPr="00B34006" w:rsidRDefault="000E5645" w:rsidP="000E5645">
            <w:pPr>
              <w:widowControl w:val="0"/>
              <w:spacing w:after="200" w:line="360" w:lineRule="auto"/>
              <w:rPr>
                <w:rFonts w:eastAsia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ED5F" w14:textId="77777777" w:rsidR="000E5645" w:rsidRPr="00B34006" w:rsidRDefault="000E5645" w:rsidP="000E5645">
            <w:pPr>
              <w:widowControl w:val="0"/>
              <w:rPr>
                <w:sz w:val="18"/>
                <w:szCs w:val="18"/>
              </w:rPr>
            </w:pPr>
          </w:p>
        </w:tc>
      </w:tr>
      <w:tr w:rsidR="00B34006" w:rsidRPr="00B34006" w14:paraId="0B053DC7" w14:textId="77777777" w:rsidTr="000E5645">
        <w:trPr>
          <w:trHeight w:val="7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1AE7" w14:textId="77777777" w:rsidR="000E5645" w:rsidRPr="00B34006" w:rsidRDefault="000E5645" w:rsidP="000E5645">
            <w:pPr>
              <w:widowControl w:val="0"/>
              <w:spacing w:after="200" w:line="276" w:lineRule="auto"/>
              <w:rPr>
                <w:rFonts w:eastAsiaTheme="minorEastAsia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Theme="minorEastAsi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DB12" w14:textId="77777777" w:rsidR="000E5645" w:rsidRPr="00B34006" w:rsidRDefault="000E5645" w:rsidP="000E5645">
            <w:pPr>
              <w:widowControl w:val="0"/>
              <w:spacing w:after="200" w:line="276" w:lineRule="auto"/>
              <w:rPr>
                <w:rFonts w:eastAsiaTheme="minorEastAsia" w:cs="Arial"/>
                <w:b/>
                <w:sz w:val="18"/>
                <w:szCs w:val="18"/>
                <w:lang w:eastAsia="pl-PL"/>
              </w:rPr>
            </w:pPr>
            <w:r w:rsidRPr="00B34006">
              <w:rPr>
                <w:rFonts w:eastAsia="Calibri" w:cs="Arial"/>
                <w:b/>
                <w:sz w:val="18"/>
                <w:szCs w:val="18"/>
                <w:lang w:eastAsia="pl-PL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227F" w14:textId="77777777" w:rsidR="000E5645" w:rsidRPr="00B34006" w:rsidRDefault="000E5645" w:rsidP="000E5645">
            <w:pPr>
              <w:widowControl w:val="0"/>
              <w:spacing w:after="200" w:line="276" w:lineRule="auto"/>
              <w:rPr>
                <w:rFonts w:eastAsiaTheme="minorEastAsia" w:cs="Arial"/>
                <w:sz w:val="18"/>
                <w:szCs w:val="18"/>
                <w:lang w:eastAsia="pl-PL"/>
              </w:rPr>
            </w:pPr>
          </w:p>
        </w:tc>
      </w:tr>
    </w:tbl>
    <w:p w14:paraId="631FB463" w14:textId="77777777" w:rsidR="00361AF5" w:rsidRPr="00B34006" w:rsidRDefault="00361AF5">
      <w:pPr>
        <w:spacing w:after="200" w:line="276" w:lineRule="auto"/>
        <w:rPr>
          <w:rFonts w:eastAsiaTheme="minorEastAsia" w:cs="Arial"/>
          <w:b/>
          <w:lang w:eastAsia="pl-PL"/>
        </w:rPr>
      </w:pPr>
    </w:p>
    <w:p w14:paraId="5258238A" w14:textId="77777777" w:rsidR="003D67BA" w:rsidRPr="00B34006" w:rsidRDefault="00127881">
      <w:pPr>
        <w:spacing w:after="200" w:line="276" w:lineRule="auto"/>
        <w:rPr>
          <w:rFonts w:eastAsiaTheme="minorEastAsia" w:cs="Arial"/>
          <w:b/>
          <w:lang w:eastAsia="pl-PL"/>
        </w:rPr>
      </w:pPr>
      <w:r w:rsidRPr="00B34006">
        <w:rPr>
          <w:rFonts w:eastAsiaTheme="minorEastAsia" w:cs="Arial"/>
          <w:b/>
          <w:lang w:eastAsia="pl-PL"/>
        </w:rPr>
        <w:t xml:space="preserve">Na podstawie oceny merytorycznej złożonego wniosku podjęto decyzję </w:t>
      </w:r>
    </w:p>
    <w:p w14:paraId="1A583C5A" w14:textId="77777777" w:rsidR="003D67BA" w:rsidRPr="00B34006" w:rsidRDefault="00361AF5">
      <w:pPr>
        <w:numPr>
          <w:ilvl w:val="0"/>
          <w:numId w:val="13"/>
        </w:numPr>
        <w:spacing w:after="0" w:line="360" w:lineRule="auto"/>
        <w:ind w:left="142" w:hanging="284"/>
        <w:contextualSpacing/>
        <w:jc w:val="both"/>
        <w:rPr>
          <w:rFonts w:eastAsiaTheme="minorEastAsia" w:cs="Arial"/>
          <w:lang w:eastAsia="pl-PL"/>
        </w:rPr>
      </w:pPr>
      <w:r w:rsidRPr="00B34006">
        <w:rPr>
          <w:rFonts w:eastAsiaTheme="minorEastAsia" w:cs="Arial"/>
          <w:lang w:eastAsia="pl-PL"/>
        </w:rPr>
        <w:t xml:space="preserve"> </w:t>
      </w:r>
      <w:r w:rsidR="00127881" w:rsidRPr="00B34006">
        <w:rPr>
          <w:rFonts w:eastAsiaTheme="minorEastAsia" w:cs="Arial"/>
          <w:lang w:eastAsia="pl-PL"/>
        </w:rPr>
        <w:t>o przyznaniu dofinansowania w pełnej wnioskowanej kwocie, tj. ..........................</w:t>
      </w:r>
      <w:r w:rsidRPr="00B34006">
        <w:rPr>
          <w:rFonts w:eastAsiaTheme="minorEastAsia" w:cs="Arial"/>
          <w:lang w:eastAsia="pl-PL"/>
        </w:rPr>
        <w:t>..............................</w:t>
      </w:r>
      <w:r w:rsidR="00127881" w:rsidRPr="00B34006">
        <w:rPr>
          <w:rFonts w:eastAsiaTheme="minorEastAsia" w:cs="Arial"/>
          <w:lang w:eastAsia="pl-PL"/>
        </w:rPr>
        <w:t>zł</w:t>
      </w:r>
    </w:p>
    <w:p w14:paraId="46100CA8" w14:textId="77777777" w:rsidR="00361AF5" w:rsidRPr="00B34006" w:rsidRDefault="00361AF5" w:rsidP="00361AF5">
      <w:pPr>
        <w:spacing w:after="0" w:line="360" w:lineRule="auto"/>
        <w:ind w:left="142"/>
        <w:contextualSpacing/>
        <w:jc w:val="both"/>
        <w:rPr>
          <w:rFonts w:eastAsiaTheme="minorEastAsia" w:cs="Arial"/>
          <w:lang w:eastAsia="pl-PL"/>
        </w:rPr>
      </w:pPr>
    </w:p>
    <w:p w14:paraId="70C25934" w14:textId="77777777" w:rsidR="003D67BA" w:rsidRPr="00B34006" w:rsidRDefault="00361AF5">
      <w:pPr>
        <w:numPr>
          <w:ilvl w:val="0"/>
          <w:numId w:val="13"/>
        </w:numPr>
        <w:spacing w:after="0" w:line="360" w:lineRule="auto"/>
        <w:ind w:left="142" w:hanging="284"/>
        <w:contextualSpacing/>
        <w:jc w:val="both"/>
        <w:rPr>
          <w:rFonts w:eastAsiaTheme="minorEastAsia" w:cs="Arial"/>
          <w:lang w:eastAsia="pl-PL"/>
        </w:rPr>
      </w:pPr>
      <w:r w:rsidRPr="00B34006">
        <w:rPr>
          <w:rFonts w:eastAsiaTheme="minorEastAsia" w:cs="Arial"/>
          <w:lang w:eastAsia="pl-PL"/>
        </w:rPr>
        <w:t xml:space="preserve"> </w:t>
      </w:r>
      <w:r w:rsidR="00127881" w:rsidRPr="00B34006">
        <w:rPr>
          <w:rFonts w:eastAsiaTheme="minorEastAsia" w:cs="Arial"/>
          <w:lang w:eastAsia="pl-PL"/>
        </w:rPr>
        <w:t>o przyznaniu dofinansowania w niepełnej wnioskowanej kwocie, tj. .....................</w:t>
      </w:r>
      <w:r w:rsidRPr="00B34006">
        <w:rPr>
          <w:rFonts w:eastAsiaTheme="minorEastAsia" w:cs="Arial"/>
          <w:lang w:eastAsia="pl-PL"/>
        </w:rPr>
        <w:t>...............................</w:t>
      </w:r>
      <w:r w:rsidR="00127881" w:rsidRPr="00B34006">
        <w:rPr>
          <w:rFonts w:eastAsiaTheme="minorEastAsia" w:cs="Arial"/>
          <w:lang w:eastAsia="pl-PL"/>
        </w:rPr>
        <w:t>zł</w:t>
      </w:r>
    </w:p>
    <w:p w14:paraId="6AE5075D" w14:textId="77777777" w:rsidR="00361AF5" w:rsidRPr="00B34006" w:rsidRDefault="00361AF5" w:rsidP="00361AF5">
      <w:pPr>
        <w:pStyle w:val="Akapitzlist"/>
        <w:rPr>
          <w:rFonts w:eastAsiaTheme="minorEastAsia" w:cs="Arial"/>
        </w:rPr>
      </w:pPr>
    </w:p>
    <w:p w14:paraId="6F587524" w14:textId="77777777" w:rsidR="00361AF5" w:rsidRPr="00B34006" w:rsidRDefault="00361AF5" w:rsidP="00361AF5">
      <w:pPr>
        <w:spacing w:after="0" w:line="360" w:lineRule="auto"/>
        <w:ind w:left="142"/>
        <w:contextualSpacing/>
        <w:jc w:val="both"/>
        <w:rPr>
          <w:rFonts w:eastAsiaTheme="minorEastAsia" w:cs="Arial"/>
          <w:lang w:eastAsia="pl-PL"/>
        </w:rPr>
      </w:pPr>
    </w:p>
    <w:p w14:paraId="2F92D7BF" w14:textId="77777777" w:rsidR="003D67BA" w:rsidRPr="00B34006" w:rsidRDefault="00361AF5">
      <w:pPr>
        <w:numPr>
          <w:ilvl w:val="0"/>
          <w:numId w:val="13"/>
        </w:numPr>
        <w:spacing w:after="0" w:line="360" w:lineRule="auto"/>
        <w:ind w:left="142" w:hanging="284"/>
        <w:contextualSpacing/>
        <w:jc w:val="both"/>
        <w:rPr>
          <w:rFonts w:eastAsiaTheme="minorEastAsia" w:cs="Arial"/>
          <w:lang w:eastAsia="pl-PL"/>
        </w:rPr>
      </w:pPr>
      <w:r w:rsidRPr="00B34006">
        <w:rPr>
          <w:rFonts w:eastAsiaTheme="minorEastAsia" w:cs="Arial"/>
          <w:lang w:eastAsia="pl-PL"/>
        </w:rPr>
        <w:t xml:space="preserve"> </w:t>
      </w:r>
      <w:r w:rsidR="00127881" w:rsidRPr="00B34006">
        <w:rPr>
          <w:rFonts w:eastAsiaTheme="minorEastAsia" w:cs="Arial"/>
          <w:lang w:eastAsia="pl-PL"/>
        </w:rPr>
        <w:t>o odmowie przyznania dofinansowania ze środków KFS na finansowanie kosztów kształcenia ustawicznego pracowników i pracodawcy z powodu</w:t>
      </w:r>
    </w:p>
    <w:p w14:paraId="2F6B82FE" w14:textId="77777777" w:rsidR="003D67BA" w:rsidRPr="00B34006" w:rsidRDefault="00127881">
      <w:pPr>
        <w:spacing w:after="0" w:line="360" w:lineRule="auto"/>
        <w:ind w:left="142"/>
        <w:contextualSpacing/>
        <w:jc w:val="both"/>
        <w:rPr>
          <w:rFonts w:eastAsiaTheme="minorEastAsia" w:cs="Arial"/>
          <w:lang w:eastAsia="pl-PL"/>
        </w:rPr>
      </w:pPr>
      <w:r w:rsidRPr="00B34006">
        <w:rPr>
          <w:rFonts w:eastAsiaTheme="minorEastAsia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D247D" w14:textId="77777777" w:rsidR="00361AF5" w:rsidRPr="00B34006" w:rsidRDefault="00361AF5">
      <w:pPr>
        <w:spacing w:after="0" w:line="360" w:lineRule="auto"/>
        <w:ind w:left="142"/>
        <w:contextualSpacing/>
        <w:jc w:val="both"/>
        <w:rPr>
          <w:rFonts w:eastAsiaTheme="minorEastAsia" w:cs="Arial"/>
          <w:lang w:eastAsia="pl-PL"/>
        </w:rPr>
      </w:pPr>
      <w:r w:rsidRPr="00B34006">
        <w:rPr>
          <w:rFonts w:eastAsiaTheme="minorEastAsia" w:cs="Arial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23BD9D90" w14:textId="77777777" w:rsidR="003D67BA" w:rsidRPr="00B34006" w:rsidRDefault="003D67BA">
      <w:pPr>
        <w:spacing w:after="0" w:line="280" w:lineRule="exact"/>
        <w:rPr>
          <w:rFonts w:eastAsiaTheme="minorEastAsia"/>
          <w:sz w:val="16"/>
          <w:szCs w:val="16"/>
          <w:lang w:eastAsia="pl-PL"/>
        </w:rPr>
      </w:pPr>
    </w:p>
    <w:p w14:paraId="3C526219" w14:textId="77777777" w:rsidR="003D67BA" w:rsidRPr="00B34006" w:rsidRDefault="003D67BA">
      <w:pPr>
        <w:spacing w:after="0" w:line="280" w:lineRule="exact"/>
        <w:rPr>
          <w:rFonts w:eastAsiaTheme="minorEastAsia"/>
          <w:sz w:val="16"/>
          <w:szCs w:val="16"/>
          <w:lang w:eastAsia="pl-PL"/>
        </w:rPr>
      </w:pPr>
    </w:p>
    <w:p w14:paraId="3F8A292E" w14:textId="77777777" w:rsidR="003D67BA" w:rsidRPr="00B34006" w:rsidRDefault="003D67BA">
      <w:pPr>
        <w:spacing w:after="0" w:line="280" w:lineRule="exact"/>
        <w:rPr>
          <w:rFonts w:eastAsiaTheme="minorEastAsia"/>
          <w:sz w:val="16"/>
          <w:szCs w:val="16"/>
          <w:lang w:eastAsia="pl-PL"/>
        </w:rPr>
      </w:pPr>
    </w:p>
    <w:p w14:paraId="325AAA38" w14:textId="77777777" w:rsidR="00361AF5" w:rsidRPr="00B34006" w:rsidRDefault="00361AF5">
      <w:pPr>
        <w:spacing w:after="0" w:line="280" w:lineRule="exact"/>
        <w:rPr>
          <w:rFonts w:eastAsiaTheme="minorEastAsia"/>
          <w:sz w:val="16"/>
          <w:szCs w:val="16"/>
          <w:lang w:eastAsia="pl-PL"/>
        </w:rPr>
      </w:pPr>
    </w:p>
    <w:p w14:paraId="5B40FE62" w14:textId="6497BBB2" w:rsidR="003D67BA" w:rsidRPr="00B34006" w:rsidRDefault="00127881">
      <w:pPr>
        <w:spacing w:after="0" w:line="280" w:lineRule="exact"/>
        <w:rPr>
          <w:rFonts w:eastAsiaTheme="minorEastAsia"/>
          <w:sz w:val="16"/>
          <w:szCs w:val="16"/>
          <w:lang w:eastAsia="pl-PL"/>
        </w:rPr>
      </w:pPr>
      <w:r w:rsidRPr="00B34006">
        <w:rPr>
          <w:rFonts w:eastAsiaTheme="minorEastAsia"/>
          <w:sz w:val="16"/>
          <w:szCs w:val="16"/>
          <w:lang w:eastAsia="pl-PL"/>
        </w:rPr>
        <w:t xml:space="preserve">................................                                                                                                     </w:t>
      </w:r>
      <w:r w:rsidR="00E4566B" w:rsidRPr="00B34006">
        <w:rPr>
          <w:rFonts w:eastAsiaTheme="minorEastAsia"/>
          <w:sz w:val="16"/>
          <w:szCs w:val="16"/>
          <w:lang w:eastAsia="pl-PL"/>
        </w:rPr>
        <w:t>…</w:t>
      </w:r>
      <w:r w:rsidRPr="00B34006">
        <w:rPr>
          <w:rFonts w:eastAsiaTheme="minorEastAsia"/>
          <w:sz w:val="16"/>
          <w:szCs w:val="16"/>
          <w:lang w:eastAsia="pl-PL"/>
        </w:rPr>
        <w:t xml:space="preserve"> .....................................................................................</w:t>
      </w:r>
      <w:r w:rsidR="00E4566B" w:rsidRPr="00B34006">
        <w:rPr>
          <w:rFonts w:eastAsiaTheme="minorEastAsia"/>
          <w:sz w:val="16"/>
          <w:szCs w:val="16"/>
          <w:lang w:eastAsia="pl-PL"/>
        </w:rPr>
        <w:t>........</w:t>
      </w:r>
      <w:r w:rsidRPr="00B34006">
        <w:rPr>
          <w:rFonts w:eastAsiaTheme="minorEastAsia"/>
          <w:sz w:val="16"/>
          <w:szCs w:val="16"/>
          <w:lang w:eastAsia="pl-PL"/>
        </w:rPr>
        <w:t>..</w:t>
      </w:r>
    </w:p>
    <w:p w14:paraId="676BDFD9" w14:textId="26460E4F" w:rsidR="003D67BA" w:rsidRPr="00B34006" w:rsidRDefault="000E5645" w:rsidP="000E5645">
      <w:pPr>
        <w:spacing w:after="200" w:line="276" w:lineRule="auto"/>
        <w:rPr>
          <w:rFonts w:eastAsiaTheme="minorEastAsia"/>
          <w:lang w:eastAsia="pl-PL"/>
        </w:rPr>
      </w:pPr>
      <w:r w:rsidRPr="00B34006">
        <w:rPr>
          <w:rFonts w:eastAsiaTheme="minorEastAsia" w:cs="Arial"/>
          <w:sz w:val="18"/>
          <w:szCs w:val="18"/>
          <w:lang w:eastAsia="pl-PL"/>
        </w:rPr>
        <w:t xml:space="preserve">          </w:t>
      </w:r>
      <w:r w:rsidR="00E4566B" w:rsidRPr="00B34006">
        <w:rPr>
          <w:rFonts w:eastAsiaTheme="minorEastAsia" w:cs="Arial"/>
          <w:sz w:val="18"/>
          <w:szCs w:val="18"/>
          <w:lang w:eastAsia="pl-PL"/>
        </w:rPr>
        <w:t xml:space="preserve">  </w:t>
      </w:r>
      <w:r w:rsidR="00127881" w:rsidRPr="00B34006">
        <w:rPr>
          <w:rFonts w:eastAsiaTheme="minorEastAsia" w:cs="Arial"/>
          <w:sz w:val="18"/>
          <w:szCs w:val="18"/>
          <w:lang w:eastAsia="pl-PL"/>
        </w:rPr>
        <w:t xml:space="preserve"> (</w:t>
      </w:r>
      <w:proofErr w:type="gramStart"/>
      <w:r w:rsidR="00127881" w:rsidRPr="00B34006">
        <w:rPr>
          <w:rFonts w:eastAsiaTheme="minorEastAsia" w:cs="Arial"/>
          <w:sz w:val="18"/>
          <w:szCs w:val="18"/>
          <w:lang w:eastAsia="pl-PL"/>
        </w:rPr>
        <w:t xml:space="preserve">data)   </w:t>
      </w:r>
      <w:proofErr w:type="gramEnd"/>
      <w:r w:rsidR="00127881" w:rsidRPr="00B34006">
        <w:rPr>
          <w:rFonts w:eastAsiaTheme="minorEastAsia" w:cs="Arial"/>
          <w:sz w:val="18"/>
          <w:szCs w:val="18"/>
          <w:lang w:eastAsia="pl-PL"/>
        </w:rPr>
        <w:t xml:space="preserve">                                                                                                (podpis i pieczątka starosty lub osoby upoważnionej</w:t>
      </w:r>
    </w:p>
    <w:sectPr w:rsidR="003D67BA" w:rsidRPr="00B34006" w:rsidSect="00CE3EF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27A"/>
    <w:multiLevelType w:val="multilevel"/>
    <w:tmpl w:val="F394253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737653"/>
    <w:multiLevelType w:val="multilevel"/>
    <w:tmpl w:val="25186F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EA047D"/>
    <w:multiLevelType w:val="multilevel"/>
    <w:tmpl w:val="B2B8B69E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F257FF"/>
    <w:multiLevelType w:val="multilevel"/>
    <w:tmpl w:val="1CD6A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181B30"/>
    <w:multiLevelType w:val="multilevel"/>
    <w:tmpl w:val="72CED42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0739DC"/>
    <w:multiLevelType w:val="multilevel"/>
    <w:tmpl w:val="DEBA462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32044B"/>
    <w:multiLevelType w:val="multilevel"/>
    <w:tmpl w:val="AAD2CAA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D2441E"/>
    <w:multiLevelType w:val="multilevel"/>
    <w:tmpl w:val="D5DAA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4F2462"/>
    <w:multiLevelType w:val="multilevel"/>
    <w:tmpl w:val="1046A53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E867308"/>
    <w:multiLevelType w:val="multilevel"/>
    <w:tmpl w:val="78BE827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5EE42DD5"/>
    <w:multiLevelType w:val="multilevel"/>
    <w:tmpl w:val="0F2C5C0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F61682"/>
    <w:multiLevelType w:val="multilevel"/>
    <w:tmpl w:val="80688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7216CBF"/>
    <w:multiLevelType w:val="multilevel"/>
    <w:tmpl w:val="4F0E438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691D85"/>
    <w:multiLevelType w:val="multilevel"/>
    <w:tmpl w:val="46C0CB3C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num w:numId="1" w16cid:durableId="411972642">
    <w:abstractNumId w:val="7"/>
  </w:num>
  <w:num w:numId="2" w16cid:durableId="584262166">
    <w:abstractNumId w:val="8"/>
  </w:num>
  <w:num w:numId="3" w16cid:durableId="849223838">
    <w:abstractNumId w:val="3"/>
  </w:num>
  <w:num w:numId="4" w16cid:durableId="1344287868">
    <w:abstractNumId w:val="9"/>
  </w:num>
  <w:num w:numId="5" w16cid:durableId="1498810690">
    <w:abstractNumId w:val="13"/>
  </w:num>
  <w:num w:numId="6" w16cid:durableId="1120612716">
    <w:abstractNumId w:val="1"/>
  </w:num>
  <w:num w:numId="7" w16cid:durableId="216743895">
    <w:abstractNumId w:val="6"/>
  </w:num>
  <w:num w:numId="8" w16cid:durableId="1364743761">
    <w:abstractNumId w:val="4"/>
  </w:num>
  <w:num w:numId="9" w16cid:durableId="439227964">
    <w:abstractNumId w:val="10"/>
  </w:num>
  <w:num w:numId="10" w16cid:durableId="1085566566">
    <w:abstractNumId w:val="0"/>
  </w:num>
  <w:num w:numId="11" w16cid:durableId="1409959862">
    <w:abstractNumId w:val="12"/>
  </w:num>
  <w:num w:numId="12" w16cid:durableId="1591233296">
    <w:abstractNumId w:val="2"/>
  </w:num>
  <w:num w:numId="13" w16cid:durableId="1600944394">
    <w:abstractNumId w:val="5"/>
  </w:num>
  <w:num w:numId="14" w16cid:durableId="380179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BA"/>
    <w:rsid w:val="00051D19"/>
    <w:rsid w:val="000E5645"/>
    <w:rsid w:val="00127881"/>
    <w:rsid w:val="00361AF5"/>
    <w:rsid w:val="003842B8"/>
    <w:rsid w:val="003D67BA"/>
    <w:rsid w:val="00440739"/>
    <w:rsid w:val="00493A84"/>
    <w:rsid w:val="005E0733"/>
    <w:rsid w:val="0064633C"/>
    <w:rsid w:val="0069728B"/>
    <w:rsid w:val="0075062A"/>
    <w:rsid w:val="00AE49D2"/>
    <w:rsid w:val="00B34006"/>
    <w:rsid w:val="00C9007E"/>
    <w:rsid w:val="00CE3EF1"/>
    <w:rsid w:val="00D5352E"/>
    <w:rsid w:val="00DE5210"/>
    <w:rsid w:val="00E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2D37"/>
  <w15:docId w15:val="{A3BCD4F4-B6FD-4ED8-A6F8-911F4840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176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832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70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832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sid w:val="00AA07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D257F"/>
    <w:rPr>
      <w:rFonts w:ascii="Lato" w:eastAsia="Calibri" w:hAnsi="Lato" w:cs="Lat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176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704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8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Nowak</dc:creator>
  <dc:description/>
  <cp:lastModifiedBy>Agnieszka Jassel</cp:lastModifiedBy>
  <cp:revision>9</cp:revision>
  <cp:lastPrinted>2024-02-26T07:56:00Z</cp:lastPrinted>
  <dcterms:created xsi:type="dcterms:W3CDTF">2024-02-23T08:14:00Z</dcterms:created>
  <dcterms:modified xsi:type="dcterms:W3CDTF">2024-02-26T07:58:00Z</dcterms:modified>
  <dc:language>pl-PL</dc:language>
</cp:coreProperties>
</file>